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FAF54">
      <w:pPr>
        <w:shd w:val="clear" w:color="auto" w:fill="FFFFFF" w:themeFill="background1"/>
        <w:spacing w:line="570" w:lineRule="exact"/>
        <w:jc w:val="center"/>
        <w:rPr>
          <w:rFonts w:ascii="方正仿宋_GBK" w:hAnsi="方正小标宋_GBK" w:eastAsia="方正仿宋_GBK" w:cs="方正小标宋_GBK"/>
          <w:b/>
          <w:bCs/>
          <w:sz w:val="32"/>
          <w:szCs w:val="32"/>
        </w:rPr>
      </w:pPr>
      <w:r>
        <w:rPr>
          <w:rFonts w:hint="eastAsia" w:ascii="方正仿宋_GBK" w:hAnsi="方正小标宋_GBK" w:eastAsia="方正仿宋_GBK" w:cs="方正小标宋_GBK"/>
          <w:b/>
          <w:bCs/>
          <w:sz w:val="32"/>
          <w:szCs w:val="32"/>
        </w:rPr>
        <w:t>重庆市江北区中医院所需医用耗材</w:t>
      </w:r>
    </w:p>
    <w:p w14:paraId="7C61D828">
      <w:pPr>
        <w:shd w:val="clear" w:color="auto" w:fill="FFFFFF" w:themeFill="background1"/>
        <w:spacing w:line="570" w:lineRule="exact"/>
        <w:jc w:val="center"/>
        <w:rPr>
          <w:rFonts w:ascii="方正仿宋_GBK" w:eastAsia="方正仿宋_GBK"/>
          <w:b/>
          <w:sz w:val="32"/>
          <w:szCs w:val="32"/>
        </w:rPr>
      </w:pPr>
      <w:r>
        <w:rPr>
          <w:rFonts w:hint="eastAsia" w:ascii="方正仿宋_GBK" w:hAnsi="方正小标宋_GBK" w:eastAsia="方正仿宋_GBK" w:cs="方正小标宋_GBK"/>
          <w:b/>
          <w:sz w:val="32"/>
          <w:szCs w:val="32"/>
        </w:rPr>
        <w:t>公开遴选文件</w:t>
      </w:r>
    </w:p>
    <w:p w14:paraId="5E59FFF3">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rPr>
      </w:pPr>
    </w:p>
    <w:p w14:paraId="598766D1">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经我院“</w:t>
      </w:r>
      <w:r>
        <w:rPr>
          <w:rFonts w:hint="eastAsia" w:ascii="方正仿宋_GBK" w:hAnsi="宋体" w:eastAsia="方正仿宋_GBK" w:cs="宋体"/>
          <w:kern w:val="0"/>
          <w:sz w:val="24"/>
          <w:szCs w:val="24"/>
          <w:u w:val="single"/>
        </w:rPr>
        <w:t>2025</w:t>
      </w:r>
      <w:r>
        <w:rPr>
          <w:rFonts w:hint="eastAsia" w:ascii="方正仿宋_GBK" w:hAnsi="宋体" w:eastAsia="方正仿宋_GBK" w:cs="宋体"/>
          <w:kern w:val="0"/>
          <w:sz w:val="24"/>
          <w:szCs w:val="24"/>
        </w:rPr>
        <w:t>年第</w:t>
      </w:r>
      <w:r>
        <w:rPr>
          <w:rFonts w:hint="eastAsia" w:ascii="方正仿宋_GBK" w:hAnsi="宋体" w:eastAsia="方正仿宋_GBK" w:cs="宋体"/>
          <w:kern w:val="0"/>
          <w:sz w:val="24"/>
          <w:szCs w:val="24"/>
          <w:u w:val="single"/>
        </w:rPr>
        <w:t>3</w:t>
      </w:r>
      <w:r>
        <w:rPr>
          <w:rFonts w:hint="eastAsia" w:ascii="方正仿宋_GBK" w:hAnsi="宋体" w:eastAsia="方正仿宋_GBK" w:cs="宋体"/>
          <w:kern w:val="0"/>
          <w:sz w:val="24"/>
          <w:szCs w:val="24"/>
        </w:rPr>
        <w:t>次医学装备管理委员会（医用耗材管理委员会）会议、</w:t>
      </w:r>
      <w:r>
        <w:rPr>
          <w:rFonts w:hint="eastAsia" w:ascii="方正仿宋_GBK" w:hAnsi="宋体" w:eastAsia="方正仿宋_GBK" w:cs="宋体"/>
          <w:kern w:val="0"/>
          <w:sz w:val="24"/>
          <w:szCs w:val="24"/>
          <w:u w:val="single"/>
        </w:rPr>
        <w:t>2025</w:t>
      </w:r>
      <w:r>
        <w:rPr>
          <w:rFonts w:hint="eastAsia" w:ascii="方正仿宋_GBK" w:hAnsi="宋体" w:eastAsia="方正仿宋_GBK" w:cs="宋体"/>
          <w:kern w:val="0"/>
          <w:sz w:val="24"/>
          <w:szCs w:val="24"/>
        </w:rPr>
        <w:t>年第</w:t>
      </w:r>
      <w:r>
        <w:rPr>
          <w:rFonts w:hint="eastAsia" w:ascii="方正仿宋_GBK" w:hAnsi="宋体" w:eastAsia="方正仿宋_GBK" w:cs="宋体"/>
          <w:kern w:val="0"/>
          <w:sz w:val="24"/>
          <w:szCs w:val="24"/>
          <w:u w:val="single"/>
        </w:rPr>
        <w:t>35</w:t>
      </w:r>
      <w:r>
        <w:rPr>
          <w:rFonts w:hint="eastAsia" w:ascii="方正仿宋_GBK" w:hAnsi="宋体" w:eastAsia="方正仿宋_GBK" w:cs="宋体"/>
          <w:kern w:val="0"/>
          <w:sz w:val="24"/>
          <w:szCs w:val="24"/>
        </w:rPr>
        <w:t>次院长办公会会议、</w:t>
      </w:r>
      <w:r>
        <w:rPr>
          <w:rFonts w:hint="eastAsia" w:ascii="方正仿宋_GBK" w:hAnsi="宋体" w:eastAsia="方正仿宋_GBK" w:cs="宋体"/>
          <w:kern w:val="0"/>
          <w:sz w:val="24"/>
          <w:szCs w:val="24"/>
          <w:u w:val="single"/>
        </w:rPr>
        <w:t>2025</w:t>
      </w:r>
      <w:r>
        <w:rPr>
          <w:rFonts w:hint="eastAsia" w:ascii="方正仿宋_GBK" w:hAnsi="宋体" w:eastAsia="方正仿宋_GBK" w:cs="宋体"/>
          <w:kern w:val="0"/>
          <w:sz w:val="24"/>
          <w:szCs w:val="24"/>
        </w:rPr>
        <w:t>年第</w:t>
      </w:r>
      <w:r>
        <w:rPr>
          <w:rFonts w:hint="eastAsia" w:ascii="方正仿宋_GBK" w:hAnsi="宋体" w:eastAsia="方正仿宋_GBK" w:cs="宋体"/>
          <w:kern w:val="0"/>
          <w:sz w:val="24"/>
          <w:szCs w:val="24"/>
          <w:u w:val="single"/>
        </w:rPr>
        <w:t>32</w:t>
      </w:r>
      <w:r>
        <w:rPr>
          <w:rFonts w:hint="eastAsia" w:ascii="方正仿宋_GBK" w:hAnsi="宋体" w:eastAsia="方正仿宋_GBK" w:cs="宋体"/>
          <w:kern w:val="0"/>
          <w:sz w:val="24"/>
          <w:szCs w:val="24"/>
        </w:rPr>
        <w:t>次党委会会议”决定，对我院所需的一批医用耗材进行公开遴选，诚邀符合资格的供应商或生产厂家参与遴选，现将有关事项公告如下：</w:t>
      </w:r>
    </w:p>
    <w:p w14:paraId="5A8D9158">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一、遴选项目名称：</w:t>
      </w:r>
    </w:p>
    <w:p w14:paraId="10C433AF">
      <w:pPr>
        <w:widowControl/>
        <w:shd w:val="clear" w:color="auto" w:fill="FFFFFF" w:themeFill="background1"/>
        <w:spacing w:line="500" w:lineRule="exact"/>
        <w:ind w:firstLine="585" w:firstLineChars="244"/>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江北区中医院所需医用耗材公开遴选项目。</w:t>
      </w:r>
    </w:p>
    <w:p w14:paraId="2FBC915B">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二、遴选项目编号：</w:t>
      </w:r>
    </w:p>
    <w:p w14:paraId="51A89853">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u w:val="single"/>
        </w:rPr>
      </w:pPr>
      <w:r>
        <w:rPr>
          <w:rFonts w:hint="eastAsia" w:ascii="方正仿宋_GBK" w:hAnsi="宋体" w:eastAsia="方正仿宋_GBK" w:cs="宋体"/>
          <w:kern w:val="0"/>
          <w:sz w:val="24"/>
          <w:szCs w:val="24"/>
          <w:u w:val="single"/>
        </w:rPr>
        <w:t>HCLX25033532B第二次</w:t>
      </w:r>
    </w:p>
    <w:p w14:paraId="2BB8918A">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三、供应商资格要求：</w:t>
      </w:r>
    </w:p>
    <w:p w14:paraId="229CA30F">
      <w:pPr>
        <w:widowControl/>
        <w:shd w:val="clear" w:color="auto" w:fill="FFFFFF" w:themeFill="background1"/>
        <w:spacing w:line="500" w:lineRule="exact"/>
        <w:ind w:firstLine="240" w:firstLineChars="100"/>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（一）基本资格条件</w:t>
      </w:r>
    </w:p>
    <w:p w14:paraId="6E918149">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1.符合《中华人民共和国政府采购法》第二十二条的规定。</w:t>
      </w:r>
    </w:p>
    <w:p w14:paraId="76B3F1E6">
      <w:pPr>
        <w:widowControl/>
        <w:shd w:val="clear" w:color="auto" w:fill="FFFFFF" w:themeFill="background1"/>
        <w:spacing w:line="500" w:lineRule="exact"/>
        <w:ind w:firstLine="240" w:firstLineChars="100"/>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（二）特定资格条件</w:t>
      </w:r>
    </w:p>
    <w:p w14:paraId="7D6317D9">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ascii="方正仿宋_GBK" w:hAnsi="宋体" w:eastAsia="方正仿宋_GBK" w:cs="宋体"/>
          <w:kern w:val="0"/>
          <w:sz w:val="24"/>
          <w:szCs w:val="24"/>
        </w:rPr>
        <w:t>1</w:t>
      </w:r>
      <w:r>
        <w:rPr>
          <w:rFonts w:hint="eastAsia" w:ascii="方正仿宋_GBK" w:hAnsi="宋体" w:eastAsia="方正仿宋_GBK" w:cs="宋体"/>
          <w:kern w:val="0"/>
          <w:sz w:val="24"/>
          <w:szCs w:val="24"/>
        </w:rPr>
        <w:t>.参与遴选的耗材经营企业须有有效的《医疗器械经营许可证》或《第二类医疗器械经营备案凭证》。</w:t>
      </w:r>
    </w:p>
    <w:p w14:paraId="1CEC2EE0">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ascii="方正仿宋_GBK" w:hAnsi="宋体" w:eastAsia="方正仿宋_GBK" w:cs="宋体"/>
          <w:kern w:val="0"/>
          <w:sz w:val="24"/>
          <w:szCs w:val="24"/>
        </w:rPr>
        <w:t>2</w:t>
      </w:r>
      <w:r>
        <w:rPr>
          <w:rFonts w:hint="eastAsia" w:ascii="方正仿宋_GBK" w:hAnsi="宋体" w:eastAsia="方正仿宋_GBK" w:cs="宋体"/>
          <w:kern w:val="0"/>
          <w:sz w:val="24"/>
          <w:szCs w:val="24"/>
        </w:rPr>
        <w:t>.参与遴选的耗材属于医疗器械管理的须有有效的《医疗器械注册证》或《第一类医疗器械备案凭证》。</w:t>
      </w:r>
    </w:p>
    <w:p w14:paraId="32200CB7">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3.参与遴选的耗材属于消毒类产品管理的须有有效的《消毒产品生产企业卫生许可证》</w:t>
      </w:r>
    </w:p>
    <w:p w14:paraId="7C3ACFD0">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4. 既不属于医疗器械管理也不属于消毒类产品管理的提供相关说明。</w:t>
      </w:r>
    </w:p>
    <w:p w14:paraId="2BD0B1D0">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四、报名登记时间及地点：</w:t>
      </w:r>
    </w:p>
    <w:p w14:paraId="144E0F83">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highlight w:val="yellow"/>
          <w:u w:val="single"/>
        </w:rPr>
        <w:t xml:space="preserve">2026 </w:t>
      </w:r>
      <w:r>
        <w:rPr>
          <w:rFonts w:hint="eastAsia" w:ascii="方正仿宋_GBK" w:hAnsi="宋体" w:eastAsia="方正仿宋_GBK" w:cs="宋体"/>
          <w:kern w:val="0"/>
          <w:sz w:val="24"/>
          <w:szCs w:val="24"/>
          <w:highlight w:val="yellow"/>
        </w:rPr>
        <w:t>年</w:t>
      </w:r>
      <w:r>
        <w:rPr>
          <w:rFonts w:hint="eastAsia" w:ascii="方正仿宋_GBK" w:hAnsi="宋体" w:eastAsia="方正仿宋_GBK" w:cs="宋体"/>
          <w:kern w:val="0"/>
          <w:sz w:val="24"/>
          <w:szCs w:val="24"/>
          <w:highlight w:val="yellow"/>
          <w:u w:val="single"/>
        </w:rPr>
        <w:t>3</w:t>
      </w:r>
      <w:r>
        <w:rPr>
          <w:rFonts w:hint="eastAsia" w:ascii="方正仿宋_GBK" w:hAnsi="宋体" w:eastAsia="方正仿宋_GBK" w:cs="宋体"/>
          <w:kern w:val="0"/>
          <w:sz w:val="24"/>
          <w:szCs w:val="24"/>
          <w:highlight w:val="yellow"/>
        </w:rPr>
        <w:t>月</w:t>
      </w:r>
      <w:r>
        <w:rPr>
          <w:rFonts w:hint="eastAsia" w:ascii="方正仿宋_GBK" w:hAnsi="宋体" w:eastAsia="方正仿宋_GBK" w:cs="宋体"/>
          <w:kern w:val="0"/>
          <w:sz w:val="24"/>
          <w:szCs w:val="24"/>
          <w:highlight w:val="yellow"/>
          <w:u w:val="single"/>
        </w:rPr>
        <w:t>2</w:t>
      </w:r>
      <w:r>
        <w:rPr>
          <w:rFonts w:hint="eastAsia" w:ascii="方正仿宋_GBK" w:hAnsi="宋体" w:eastAsia="方正仿宋_GBK" w:cs="宋体"/>
          <w:kern w:val="0"/>
          <w:sz w:val="24"/>
          <w:szCs w:val="24"/>
          <w:highlight w:val="yellow"/>
          <w:u w:val="single"/>
          <w:lang w:val="en-US" w:eastAsia="zh-CN"/>
        </w:rPr>
        <w:t>6</w:t>
      </w:r>
      <w:r>
        <w:rPr>
          <w:rFonts w:hint="eastAsia" w:ascii="方正仿宋_GBK" w:hAnsi="宋体" w:eastAsia="方正仿宋_GBK" w:cs="宋体"/>
          <w:kern w:val="0"/>
          <w:sz w:val="24"/>
          <w:szCs w:val="24"/>
          <w:highlight w:val="yellow"/>
        </w:rPr>
        <w:t>日至</w:t>
      </w:r>
      <w:r>
        <w:rPr>
          <w:rFonts w:hint="eastAsia" w:ascii="方正仿宋_GBK" w:hAnsi="宋体" w:eastAsia="方正仿宋_GBK" w:cs="宋体"/>
          <w:kern w:val="0"/>
          <w:sz w:val="24"/>
          <w:szCs w:val="24"/>
          <w:highlight w:val="yellow"/>
          <w:u w:val="single"/>
        </w:rPr>
        <w:t>2026</w:t>
      </w:r>
      <w:r>
        <w:rPr>
          <w:rFonts w:hint="eastAsia" w:ascii="方正仿宋_GBK" w:hAnsi="宋体" w:eastAsia="方正仿宋_GBK" w:cs="宋体"/>
          <w:kern w:val="0"/>
          <w:sz w:val="24"/>
          <w:szCs w:val="24"/>
          <w:highlight w:val="yellow"/>
        </w:rPr>
        <w:t>年</w:t>
      </w:r>
      <w:r>
        <w:rPr>
          <w:rFonts w:hint="eastAsia" w:ascii="方正仿宋_GBK" w:hAnsi="宋体" w:eastAsia="方正仿宋_GBK" w:cs="宋体"/>
          <w:kern w:val="0"/>
          <w:sz w:val="24"/>
          <w:szCs w:val="24"/>
          <w:highlight w:val="yellow"/>
          <w:u w:val="single"/>
          <w:lang w:val="en-US" w:eastAsia="zh-CN"/>
        </w:rPr>
        <w:t>4</w:t>
      </w:r>
      <w:r>
        <w:rPr>
          <w:rFonts w:hint="eastAsia" w:ascii="方正仿宋_GBK" w:hAnsi="宋体" w:eastAsia="方正仿宋_GBK" w:cs="宋体"/>
          <w:kern w:val="0"/>
          <w:sz w:val="24"/>
          <w:szCs w:val="24"/>
          <w:highlight w:val="yellow"/>
        </w:rPr>
        <w:t>月</w:t>
      </w:r>
      <w:r>
        <w:rPr>
          <w:rFonts w:hint="eastAsia" w:ascii="方正仿宋_GBK" w:hAnsi="宋体" w:eastAsia="方正仿宋_GBK" w:cs="宋体"/>
          <w:kern w:val="0"/>
          <w:sz w:val="24"/>
          <w:szCs w:val="24"/>
          <w:highlight w:val="yellow"/>
          <w:u w:val="single"/>
        </w:rPr>
        <w:t>1</w:t>
      </w:r>
      <w:r>
        <w:rPr>
          <w:rFonts w:hint="eastAsia" w:ascii="方正仿宋_GBK" w:hAnsi="宋体" w:eastAsia="方正仿宋_GBK" w:cs="宋体"/>
          <w:kern w:val="0"/>
          <w:sz w:val="24"/>
          <w:szCs w:val="24"/>
          <w:highlight w:val="yellow"/>
        </w:rPr>
        <w:t>日（</w:t>
      </w:r>
      <w:r>
        <w:rPr>
          <w:rFonts w:hint="eastAsia" w:ascii="方正仿宋_GBK" w:hAnsi="宋体" w:eastAsia="方正仿宋_GBK" w:cs="宋体"/>
          <w:kern w:val="0"/>
          <w:sz w:val="24"/>
          <w:szCs w:val="24"/>
          <w:highlight w:val="yellow"/>
          <w:u w:val="single"/>
        </w:rPr>
        <w:t>8:30-12:00、14:00-17:30</w:t>
      </w:r>
      <w:r>
        <w:rPr>
          <w:rFonts w:hint="eastAsia" w:ascii="方正仿宋_GBK" w:hAnsi="宋体" w:eastAsia="方正仿宋_GBK" w:cs="宋体"/>
          <w:kern w:val="0"/>
          <w:sz w:val="24"/>
          <w:szCs w:val="24"/>
          <w:highlight w:val="yellow"/>
        </w:rPr>
        <w:t>）</w:t>
      </w:r>
      <w:r>
        <w:rPr>
          <w:rFonts w:hint="eastAsia" w:ascii="方正仿宋_GBK" w:hAnsi="宋体" w:eastAsia="方正仿宋_GBK" w:cs="宋体"/>
          <w:kern w:val="0"/>
          <w:sz w:val="24"/>
          <w:szCs w:val="24"/>
        </w:rPr>
        <w:t>，持“参加遴选报名登记表（附件九）”到1号楼22楼2212室报名。</w:t>
      </w:r>
    </w:p>
    <w:p w14:paraId="798CE6C2">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五、响应文件递交时间及地点：</w:t>
      </w:r>
    </w:p>
    <w:p w14:paraId="4A89FF71">
      <w:pPr>
        <w:widowControl/>
        <w:shd w:val="clear" w:color="auto" w:fill="FFFFFF" w:themeFill="background1"/>
        <w:spacing w:line="500" w:lineRule="exact"/>
        <w:ind w:firstLine="585" w:firstLineChars="244"/>
        <w:jc w:val="left"/>
        <w:rPr>
          <w:rFonts w:ascii="方正仿宋_GBK" w:hAnsi="宋体" w:eastAsia="方正仿宋_GBK" w:cs="宋体"/>
          <w:kern w:val="0"/>
          <w:sz w:val="24"/>
          <w:szCs w:val="24"/>
          <w:highlight w:val="yellow"/>
        </w:rPr>
      </w:pPr>
      <w:r>
        <w:rPr>
          <w:rFonts w:hint="eastAsia" w:ascii="方正仿宋_GBK" w:hAnsi="宋体" w:eastAsia="方正仿宋_GBK" w:cs="宋体"/>
          <w:kern w:val="0"/>
          <w:sz w:val="24"/>
          <w:szCs w:val="24"/>
          <w:highlight w:val="yellow"/>
          <w:u w:val="single"/>
        </w:rPr>
        <w:t>2026</w:t>
      </w:r>
      <w:r>
        <w:rPr>
          <w:rFonts w:hint="eastAsia" w:ascii="方正仿宋_GBK" w:hAnsi="宋体" w:eastAsia="方正仿宋_GBK" w:cs="宋体"/>
          <w:kern w:val="0"/>
          <w:sz w:val="24"/>
          <w:szCs w:val="24"/>
          <w:highlight w:val="yellow"/>
        </w:rPr>
        <w:t>年</w:t>
      </w:r>
      <w:r>
        <w:rPr>
          <w:rFonts w:hint="eastAsia" w:ascii="方正仿宋_GBK" w:hAnsi="宋体" w:eastAsia="方正仿宋_GBK" w:cs="宋体"/>
          <w:kern w:val="0"/>
          <w:sz w:val="24"/>
          <w:szCs w:val="24"/>
          <w:highlight w:val="yellow"/>
          <w:u w:val="single"/>
        </w:rPr>
        <w:t>4</w:t>
      </w:r>
      <w:r>
        <w:rPr>
          <w:rFonts w:hint="eastAsia" w:ascii="方正仿宋_GBK" w:hAnsi="宋体" w:eastAsia="方正仿宋_GBK" w:cs="宋体"/>
          <w:kern w:val="0"/>
          <w:sz w:val="24"/>
          <w:szCs w:val="24"/>
          <w:highlight w:val="yellow"/>
        </w:rPr>
        <w:t>月</w:t>
      </w:r>
      <w:r>
        <w:rPr>
          <w:rFonts w:hint="eastAsia" w:ascii="方正仿宋_GBK" w:hAnsi="宋体" w:eastAsia="方正仿宋_GBK" w:cs="宋体"/>
          <w:kern w:val="0"/>
          <w:sz w:val="24"/>
          <w:szCs w:val="24"/>
          <w:highlight w:val="yellow"/>
          <w:u w:val="single"/>
        </w:rPr>
        <w:t>8</w:t>
      </w:r>
      <w:r>
        <w:rPr>
          <w:rFonts w:hint="eastAsia" w:ascii="方正仿宋_GBK" w:hAnsi="宋体" w:eastAsia="方正仿宋_GBK" w:cs="宋体"/>
          <w:kern w:val="0"/>
          <w:sz w:val="24"/>
          <w:szCs w:val="24"/>
          <w:highlight w:val="yellow"/>
        </w:rPr>
        <w:t>日下午</w:t>
      </w:r>
      <w:r>
        <w:rPr>
          <w:rFonts w:hint="eastAsia" w:ascii="方正仿宋_GBK" w:hAnsi="宋体" w:eastAsia="方正仿宋_GBK" w:cs="宋体"/>
          <w:kern w:val="0"/>
          <w:sz w:val="24"/>
          <w:szCs w:val="24"/>
          <w:highlight w:val="yellow"/>
          <w:u w:val="single"/>
        </w:rPr>
        <w:t>14:00</w:t>
      </w:r>
      <w:r>
        <w:rPr>
          <w:rFonts w:hint="eastAsia" w:ascii="方正仿宋_GBK" w:hAnsi="宋体" w:eastAsia="方正仿宋_GBK" w:cs="宋体"/>
          <w:kern w:val="0"/>
          <w:sz w:val="24"/>
          <w:szCs w:val="24"/>
          <w:highlight w:val="yellow"/>
        </w:rPr>
        <w:t>，</w:t>
      </w:r>
      <w:r>
        <w:rPr>
          <w:rFonts w:hint="eastAsia" w:ascii="方正仿宋_GBK" w:hAnsi="宋体" w:eastAsia="方正仿宋_GBK" w:cs="宋体"/>
          <w:kern w:val="0"/>
          <w:sz w:val="24"/>
          <w:szCs w:val="24"/>
          <w:highlight w:val="yellow"/>
          <w:u w:val="single"/>
        </w:rPr>
        <w:t>1</w:t>
      </w:r>
      <w:r>
        <w:rPr>
          <w:rFonts w:hint="eastAsia" w:ascii="方正仿宋_GBK" w:hAnsi="宋体" w:eastAsia="方正仿宋_GBK" w:cs="宋体"/>
          <w:kern w:val="0"/>
          <w:sz w:val="24"/>
          <w:szCs w:val="24"/>
          <w:highlight w:val="yellow"/>
        </w:rPr>
        <w:t>号楼</w:t>
      </w:r>
      <w:r>
        <w:rPr>
          <w:rFonts w:hint="eastAsia" w:ascii="方正仿宋_GBK" w:hAnsi="宋体" w:eastAsia="方正仿宋_GBK" w:cs="宋体"/>
          <w:kern w:val="0"/>
          <w:sz w:val="24"/>
          <w:szCs w:val="24"/>
          <w:highlight w:val="yellow"/>
          <w:u w:val="single"/>
        </w:rPr>
        <w:t>5</w:t>
      </w:r>
      <w:r>
        <w:rPr>
          <w:rFonts w:hint="eastAsia" w:ascii="方正仿宋_GBK" w:hAnsi="宋体" w:eastAsia="方正仿宋_GBK" w:cs="宋体"/>
          <w:kern w:val="0"/>
          <w:sz w:val="24"/>
          <w:szCs w:val="24"/>
          <w:highlight w:val="yellow"/>
        </w:rPr>
        <w:t>楼</w:t>
      </w:r>
      <w:r>
        <w:rPr>
          <w:rFonts w:hint="eastAsia" w:ascii="方正仿宋_GBK" w:hAnsi="宋体" w:eastAsia="方正仿宋_GBK" w:cs="宋体"/>
          <w:kern w:val="0"/>
          <w:sz w:val="24"/>
          <w:szCs w:val="24"/>
          <w:highlight w:val="yellow"/>
          <w:u w:val="single"/>
        </w:rPr>
        <w:t>会议室</w:t>
      </w:r>
      <w:r>
        <w:rPr>
          <w:rFonts w:hint="eastAsia" w:ascii="方正仿宋_GBK" w:hAnsi="宋体" w:eastAsia="方正仿宋_GBK" w:cs="宋体"/>
          <w:kern w:val="0"/>
          <w:sz w:val="24"/>
          <w:szCs w:val="24"/>
          <w:highlight w:val="yellow"/>
        </w:rPr>
        <w:t>。</w:t>
      </w:r>
    </w:p>
    <w:p w14:paraId="18BA0BE4">
      <w:pPr>
        <w:shd w:val="clear" w:color="auto" w:fill="FFFFFF" w:themeFill="background1"/>
        <w:adjustRightInd w:val="0"/>
        <w:snapToGrid w:val="0"/>
        <w:spacing w:line="500" w:lineRule="exac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六、响应文件相关要求：</w:t>
      </w:r>
    </w:p>
    <w:p w14:paraId="545D5B49">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1.响应文件一式二份,原则上采用软面订本，其中正本一份，副本一份，副本可为正本的复印件，应与正本一致，如出现不一致情况以正本为准。（密封袋封面，见附件一）。</w:t>
      </w:r>
    </w:p>
    <w:p w14:paraId="7F69AE78">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2.响应文件由供应商逐页盖章；法定代表人授权委托书须有</w:t>
      </w:r>
      <w:r>
        <w:rPr>
          <w:rFonts w:hint="eastAsia" w:ascii="方正仿宋_GBK" w:hAnsi="宋体" w:eastAsia="方正仿宋_GBK"/>
          <w:sz w:val="24"/>
        </w:rPr>
        <w:t>供应商法定代表人和被授权人的签字及盖章</w:t>
      </w:r>
      <w:r>
        <w:rPr>
          <w:rFonts w:hint="eastAsia" w:ascii="方正仿宋_GBK" w:hAnsi="宋体" w:eastAsia="方正仿宋_GBK" w:cs="宋体"/>
          <w:kern w:val="0"/>
          <w:sz w:val="24"/>
          <w:szCs w:val="24"/>
        </w:rPr>
        <w:t xml:space="preserve"> ；遴选文件响应承诺函须</w:t>
      </w:r>
      <w:r>
        <w:rPr>
          <w:rFonts w:hint="eastAsia" w:ascii="方正仿宋_GBK" w:hAnsi="宋体" w:eastAsia="方正仿宋_GBK"/>
          <w:sz w:val="24"/>
        </w:rPr>
        <w:t>供应商法定代表人或</w:t>
      </w:r>
      <w:r>
        <w:rPr>
          <w:rFonts w:hint="eastAsia" w:ascii="方正仿宋_GBK" w:hAnsi="宋体" w:eastAsia="方正仿宋_GBK" w:cs="宋体"/>
          <w:sz w:val="24"/>
        </w:rPr>
        <w:t>法定代表人授权代表的签字及盖章。</w:t>
      </w:r>
    </w:p>
    <w:p w14:paraId="0A3AFB07">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3.响应文件的密封与标记</w:t>
      </w:r>
    </w:p>
    <w:p w14:paraId="4DEAA30B">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响应文件的正本、副本均应密封送达指定地点，应在封套上注明项目名称、供应商名称。若正本、副本分别进行密封的，还应在封套上注明“正本”、“副本”字样。</w:t>
      </w:r>
    </w:p>
    <w:p w14:paraId="4FF95312">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4.如果未按上述规定进行密封的，采购人将拒收其响应文件。</w:t>
      </w:r>
    </w:p>
    <w:p w14:paraId="56C0ECE5">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七、踏勘：</w:t>
      </w:r>
    </w:p>
    <w:p w14:paraId="59330891">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rPr>
      </w:pPr>
      <w:bookmarkStart w:id="0" w:name="_Toc498335944"/>
      <w:r>
        <w:rPr>
          <w:rFonts w:hint="eastAsia" w:ascii="方正仿宋_GBK" w:hAnsi="宋体" w:eastAsia="方正仿宋_GBK" w:cs="宋体"/>
          <w:color w:val="000000" w:themeColor="text1"/>
          <w:kern w:val="0"/>
          <w:sz w:val="24"/>
          <w:szCs w:val="24"/>
          <w14:textFill>
            <w14:solidFill>
              <w14:schemeClr w14:val="tx1"/>
            </w14:solidFill>
          </w14:textFill>
        </w:rPr>
        <w:t>供应商应在参与遴选前对本项目所需耗材</w:t>
      </w:r>
      <w:r>
        <w:rPr>
          <w:rFonts w:hint="eastAsia" w:ascii="方正仿宋_GBK" w:eastAsia="方正仿宋_GBK"/>
          <w:color w:val="000000" w:themeColor="text1"/>
          <w:sz w:val="24"/>
          <w:szCs w:val="24"/>
          <w14:textFill>
            <w14:solidFill>
              <w14:schemeClr w14:val="tx1"/>
            </w14:solidFill>
          </w14:textFill>
        </w:rPr>
        <w:t>适用范围、质量与规格要求、使用环境、设备与耗材是否匹配</w:t>
      </w:r>
      <w:r>
        <w:rPr>
          <w:rFonts w:hint="eastAsia" w:ascii="方正仿宋_GBK" w:hAnsi="宋体" w:eastAsia="方正仿宋_GBK" w:cs="宋体"/>
          <w:color w:val="000000" w:themeColor="text1"/>
          <w:kern w:val="0"/>
          <w:sz w:val="24"/>
          <w:szCs w:val="24"/>
          <w14:textFill>
            <w14:solidFill>
              <w14:schemeClr w14:val="tx1"/>
            </w14:solidFill>
          </w14:textFill>
        </w:rPr>
        <w:t>等情况进行充分踏勘。无论供应商是否进行过踏勘，</w:t>
      </w:r>
      <w:r>
        <w:rPr>
          <w:rFonts w:hint="eastAsia" w:ascii="方正仿宋_GBK" w:hAnsi="宋体" w:eastAsia="方正仿宋_GBK" w:cs="宋体"/>
          <w:kern w:val="0"/>
          <w:sz w:val="24"/>
          <w:szCs w:val="24"/>
        </w:rPr>
        <w:t>均被认为在递交响应文件之前已完成踏勘，并在其响应文件中已充分考虑了与该项目相关的所有影响因素。踏勘所发生的费用由供应商自行承担。</w:t>
      </w:r>
    </w:p>
    <w:p w14:paraId="1670D90D">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八、发生以下情况之一，取消中选资格：</w:t>
      </w:r>
    </w:p>
    <w:p w14:paraId="53EDD9FB">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1.供应商在提交响应文件截止时间后撤回响应文件的。</w:t>
      </w:r>
    </w:p>
    <w:p w14:paraId="2353AAF1">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2.供应商在响应文件中提供虚假材料的。</w:t>
      </w:r>
    </w:p>
    <w:p w14:paraId="6624438A">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3.除因不可抗力或国家政策原因的情形以外，中选供应商不按规定的时间或拒绝按成交状态签订合同的。</w:t>
      </w:r>
    </w:p>
    <w:p w14:paraId="27132CE8">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4.供应商与采购人、其他供应商或者本项目相关干系人恶意串通的。</w:t>
      </w:r>
    </w:p>
    <w:p w14:paraId="65E8A7DC">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5.供应商响应文件内容有与国家现行法律法规相违背的内容，或附有采购人无法接受条件的。</w:t>
      </w:r>
    </w:p>
    <w:p w14:paraId="5320D361">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6.单位负责人为同一人或者存在直接控股、管理关系的不同供应商，参加同一合同项（分包）下遴选活动的。</w:t>
      </w:r>
    </w:p>
    <w:p w14:paraId="319076AA">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7.同一合同项（分包）下的货物，制造商参与遴选活动，再委托代理商参与遴选活动的。</w:t>
      </w:r>
    </w:p>
    <w:p w14:paraId="12C3426A">
      <w:pPr>
        <w:widowControl/>
        <w:shd w:val="clear" w:color="auto" w:fill="FFFFFF" w:themeFill="background1"/>
        <w:ind w:left="-1260" w:leftChars="-600" w:firstLine="1201" w:firstLineChars="500"/>
        <w:jc w:val="left"/>
        <w:rPr>
          <w:rFonts w:ascii="方正仿宋_GBK" w:hAnsi="宋体" w:eastAsia="方正仿宋_GBK" w:cs="宋体"/>
          <w:b/>
          <w:kern w:val="0"/>
          <w:sz w:val="24"/>
          <w:szCs w:val="24"/>
        </w:rPr>
      </w:pPr>
    </w:p>
    <w:p w14:paraId="3F3D947C">
      <w:pPr>
        <w:widowControl/>
        <w:numPr>
          <w:ilvl w:val="0"/>
          <w:numId w:val="1"/>
        </w:numPr>
        <w:shd w:val="clear" w:color="auto" w:fill="FFFFFF" w:themeFill="background1"/>
        <w:ind w:left="-1260" w:leftChars="-600" w:firstLine="1201" w:firstLineChars="500"/>
        <w:jc w:val="left"/>
      </w:pPr>
      <w:r>
        <w:rPr>
          <w:rFonts w:hint="eastAsia" w:ascii="方正仿宋_GBK" w:hAnsi="宋体" w:eastAsia="方正仿宋_GBK" w:cs="宋体"/>
          <w:b/>
          <w:kern w:val="0"/>
          <w:sz w:val="24"/>
          <w:szCs w:val="24"/>
        </w:rPr>
        <w:t>所需耗材情况：</w:t>
      </w:r>
    </w:p>
    <w:bookmarkEnd w:id="0"/>
    <w:tbl>
      <w:tblPr>
        <w:tblStyle w:val="8"/>
        <w:tblpPr w:leftFromText="180" w:rightFromText="180" w:vertAnchor="text" w:horzAnchor="page" w:tblpX="304" w:tblpY="466"/>
        <w:tblOverlap w:val="never"/>
        <w:tblW w:w="11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2808"/>
        <w:gridCol w:w="1725"/>
        <w:gridCol w:w="2977"/>
        <w:gridCol w:w="1298"/>
        <w:gridCol w:w="1087"/>
        <w:gridCol w:w="950"/>
      </w:tblGrid>
      <w:tr w14:paraId="03D7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33" w:type="dxa"/>
            <w:vAlign w:val="center"/>
          </w:tcPr>
          <w:p w14:paraId="5647514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分包号</w:t>
            </w:r>
          </w:p>
        </w:tc>
        <w:tc>
          <w:tcPr>
            <w:tcW w:w="2808" w:type="dxa"/>
            <w:vAlign w:val="center"/>
          </w:tcPr>
          <w:p w14:paraId="15EBF6C0">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所需耗材品名</w:t>
            </w:r>
          </w:p>
        </w:tc>
        <w:tc>
          <w:tcPr>
            <w:tcW w:w="1725" w:type="dxa"/>
            <w:vAlign w:val="center"/>
          </w:tcPr>
          <w:p w14:paraId="29D6649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参考规格型号</w:t>
            </w:r>
          </w:p>
        </w:tc>
        <w:tc>
          <w:tcPr>
            <w:tcW w:w="2977" w:type="dxa"/>
            <w:vAlign w:val="center"/>
          </w:tcPr>
          <w:p w14:paraId="22FDF63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其他要求</w:t>
            </w:r>
          </w:p>
        </w:tc>
        <w:tc>
          <w:tcPr>
            <w:tcW w:w="1298" w:type="dxa"/>
            <w:vAlign w:val="center"/>
          </w:tcPr>
          <w:p w14:paraId="1A5A0D74">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计价单位</w:t>
            </w:r>
          </w:p>
        </w:tc>
        <w:tc>
          <w:tcPr>
            <w:tcW w:w="1087" w:type="dxa"/>
            <w:vAlign w:val="center"/>
          </w:tcPr>
          <w:p w14:paraId="6FDFA15C">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最高限价（元）</w:t>
            </w:r>
          </w:p>
        </w:tc>
        <w:tc>
          <w:tcPr>
            <w:tcW w:w="950" w:type="dxa"/>
            <w:vAlign w:val="center"/>
          </w:tcPr>
          <w:p w14:paraId="5C56E551">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成交人数量（名）</w:t>
            </w:r>
          </w:p>
        </w:tc>
      </w:tr>
      <w:tr w14:paraId="13B3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533" w:type="dxa"/>
            <w:vMerge w:val="restart"/>
            <w:shd w:val="clear" w:color="auto" w:fill="auto"/>
            <w:vAlign w:val="center"/>
          </w:tcPr>
          <w:p w14:paraId="72BC6827">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c>
          <w:tcPr>
            <w:tcW w:w="2808" w:type="dxa"/>
            <w:shd w:val="clear" w:color="auto" w:fill="auto"/>
            <w:vAlign w:val="center"/>
          </w:tcPr>
          <w:p w14:paraId="02B08A14">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齿科藻酸盐印模材料</w:t>
            </w:r>
          </w:p>
        </w:tc>
        <w:tc>
          <w:tcPr>
            <w:tcW w:w="1725" w:type="dxa"/>
            <w:shd w:val="clear" w:color="auto" w:fill="auto"/>
            <w:vAlign w:val="center"/>
          </w:tcPr>
          <w:p w14:paraId="224A909B">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2977" w:type="dxa"/>
            <w:shd w:val="clear" w:color="auto" w:fill="auto"/>
            <w:vAlign w:val="center"/>
          </w:tcPr>
          <w:p w14:paraId="60FF1EB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1298" w:type="dxa"/>
            <w:shd w:val="clear" w:color="auto" w:fill="auto"/>
            <w:vAlign w:val="center"/>
          </w:tcPr>
          <w:p w14:paraId="7F3AF1D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g</w:t>
            </w:r>
          </w:p>
        </w:tc>
        <w:tc>
          <w:tcPr>
            <w:tcW w:w="1087" w:type="dxa"/>
            <w:shd w:val="clear" w:color="auto" w:fill="auto"/>
            <w:vAlign w:val="center"/>
          </w:tcPr>
          <w:p w14:paraId="48814056">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0.21</w:t>
            </w:r>
          </w:p>
        </w:tc>
        <w:tc>
          <w:tcPr>
            <w:tcW w:w="950" w:type="dxa"/>
            <w:vMerge w:val="restart"/>
            <w:shd w:val="clear" w:color="auto" w:fill="auto"/>
            <w:vAlign w:val="center"/>
          </w:tcPr>
          <w:p w14:paraId="5F2A5C90">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r w14:paraId="391E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6AA47665">
            <w:pPr>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27D8129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牙科石膏</w:t>
            </w:r>
          </w:p>
        </w:tc>
        <w:tc>
          <w:tcPr>
            <w:tcW w:w="1725" w:type="dxa"/>
            <w:shd w:val="clear" w:color="auto" w:fill="auto"/>
            <w:vAlign w:val="center"/>
          </w:tcPr>
          <w:p w14:paraId="73370770">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2977" w:type="dxa"/>
            <w:shd w:val="clear" w:color="auto" w:fill="auto"/>
            <w:vAlign w:val="center"/>
          </w:tcPr>
          <w:p w14:paraId="101839F7">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超硬型</w:t>
            </w:r>
          </w:p>
        </w:tc>
        <w:tc>
          <w:tcPr>
            <w:tcW w:w="1298" w:type="dxa"/>
            <w:shd w:val="clear" w:color="auto" w:fill="auto"/>
            <w:vAlign w:val="center"/>
          </w:tcPr>
          <w:p w14:paraId="64B2995A">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kg</w:t>
            </w:r>
          </w:p>
        </w:tc>
        <w:tc>
          <w:tcPr>
            <w:tcW w:w="1087" w:type="dxa"/>
            <w:shd w:val="clear" w:color="auto" w:fill="auto"/>
            <w:vAlign w:val="center"/>
          </w:tcPr>
          <w:p w14:paraId="772D2CF4">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25</w:t>
            </w:r>
          </w:p>
        </w:tc>
        <w:tc>
          <w:tcPr>
            <w:tcW w:w="950" w:type="dxa"/>
            <w:vMerge w:val="continue"/>
            <w:shd w:val="clear" w:color="auto" w:fill="auto"/>
            <w:vAlign w:val="center"/>
          </w:tcPr>
          <w:p w14:paraId="69B05D80">
            <w:pPr>
              <w:shd w:val="clear" w:color="auto" w:fill="FFFFFF" w:themeFill="background1"/>
              <w:jc w:val="center"/>
              <w:rPr>
                <w:rFonts w:ascii="方正仿宋_GBK" w:hAnsi="宋体" w:eastAsia="方正仿宋_GBK"/>
                <w:bCs/>
                <w:sz w:val="16"/>
                <w:szCs w:val="16"/>
              </w:rPr>
            </w:pPr>
          </w:p>
        </w:tc>
      </w:tr>
      <w:tr w14:paraId="3CB7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079BE73F">
            <w:pPr>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1F919BEE">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EDTA根管润滑凝胶</w:t>
            </w:r>
          </w:p>
        </w:tc>
        <w:tc>
          <w:tcPr>
            <w:tcW w:w="1725" w:type="dxa"/>
            <w:shd w:val="clear" w:color="auto" w:fill="auto"/>
            <w:vAlign w:val="center"/>
          </w:tcPr>
          <w:p w14:paraId="7B96FECB">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 xml:space="preserve"> /</w:t>
            </w:r>
          </w:p>
        </w:tc>
        <w:tc>
          <w:tcPr>
            <w:tcW w:w="2977" w:type="dxa"/>
            <w:shd w:val="clear" w:color="auto" w:fill="auto"/>
            <w:vAlign w:val="center"/>
          </w:tcPr>
          <w:p w14:paraId="5F24106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 xml:space="preserve">每支小于10g </w:t>
            </w:r>
          </w:p>
        </w:tc>
        <w:tc>
          <w:tcPr>
            <w:tcW w:w="1298" w:type="dxa"/>
            <w:shd w:val="clear" w:color="auto" w:fill="auto"/>
            <w:vAlign w:val="center"/>
          </w:tcPr>
          <w:p w14:paraId="5601EC8F">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g</w:t>
            </w:r>
          </w:p>
        </w:tc>
        <w:tc>
          <w:tcPr>
            <w:tcW w:w="1087" w:type="dxa"/>
            <w:shd w:val="clear" w:color="auto" w:fill="auto"/>
            <w:vAlign w:val="center"/>
          </w:tcPr>
          <w:p w14:paraId="5DD2A712">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12</w:t>
            </w:r>
          </w:p>
        </w:tc>
        <w:tc>
          <w:tcPr>
            <w:tcW w:w="950" w:type="dxa"/>
            <w:vMerge w:val="continue"/>
            <w:shd w:val="clear" w:color="auto" w:fill="auto"/>
            <w:vAlign w:val="center"/>
          </w:tcPr>
          <w:p w14:paraId="2F8E9ED9">
            <w:pPr>
              <w:shd w:val="clear" w:color="auto" w:fill="FFFFFF" w:themeFill="background1"/>
              <w:jc w:val="center"/>
              <w:rPr>
                <w:rFonts w:ascii="方正仿宋_GBK" w:hAnsi="宋体" w:eastAsia="方正仿宋_GBK"/>
                <w:bCs/>
                <w:sz w:val="16"/>
                <w:szCs w:val="16"/>
              </w:rPr>
            </w:pPr>
          </w:p>
        </w:tc>
      </w:tr>
      <w:tr w14:paraId="36DD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vMerge w:val="continue"/>
            <w:shd w:val="clear" w:color="auto" w:fill="auto"/>
            <w:vAlign w:val="center"/>
          </w:tcPr>
          <w:p w14:paraId="0B898B3B">
            <w:pPr>
              <w:widowControl/>
              <w:shd w:val="clear" w:color="auto" w:fill="FFFFFF" w:themeFill="background1"/>
              <w:jc w:val="center"/>
              <w:rPr>
                <w:rFonts w:ascii="方正仿宋_GBK" w:hAnsi="宋体" w:eastAsia="方正仿宋_GBK"/>
                <w:bCs/>
                <w:sz w:val="16"/>
                <w:szCs w:val="16"/>
              </w:rPr>
            </w:pPr>
          </w:p>
        </w:tc>
        <w:tc>
          <w:tcPr>
            <w:tcW w:w="2808" w:type="dxa"/>
            <w:shd w:val="clear" w:color="auto" w:fill="auto"/>
            <w:vAlign w:val="center"/>
          </w:tcPr>
          <w:p w14:paraId="34961E6F">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无砷失活剂</w:t>
            </w:r>
          </w:p>
        </w:tc>
        <w:tc>
          <w:tcPr>
            <w:tcW w:w="1725" w:type="dxa"/>
            <w:shd w:val="clear" w:color="auto" w:fill="auto"/>
            <w:vAlign w:val="center"/>
          </w:tcPr>
          <w:p w14:paraId="7419F1A4">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2977" w:type="dxa"/>
            <w:shd w:val="clear" w:color="auto" w:fill="auto"/>
            <w:vAlign w:val="center"/>
          </w:tcPr>
          <w:p w14:paraId="511423F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1g/支，慢失活剂</w:t>
            </w:r>
          </w:p>
        </w:tc>
        <w:tc>
          <w:tcPr>
            <w:tcW w:w="1298" w:type="dxa"/>
            <w:shd w:val="clear" w:color="auto" w:fill="auto"/>
            <w:vAlign w:val="center"/>
          </w:tcPr>
          <w:p w14:paraId="7035B5C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g</w:t>
            </w:r>
          </w:p>
        </w:tc>
        <w:tc>
          <w:tcPr>
            <w:tcW w:w="1087" w:type="dxa"/>
            <w:shd w:val="clear" w:color="auto" w:fill="auto"/>
            <w:vAlign w:val="center"/>
          </w:tcPr>
          <w:p w14:paraId="0FAC8B4C">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 xml:space="preserve"> 70</w:t>
            </w:r>
            <w:r>
              <w:rPr>
                <w:rFonts w:ascii="方正仿宋_GBK" w:hAnsi="宋体" w:eastAsia="方正仿宋_GBK"/>
                <w:bCs/>
                <w:sz w:val="16"/>
                <w:szCs w:val="16"/>
              </w:rPr>
              <w:t xml:space="preserve"> </w:t>
            </w:r>
          </w:p>
        </w:tc>
        <w:tc>
          <w:tcPr>
            <w:tcW w:w="950" w:type="dxa"/>
            <w:vMerge w:val="continue"/>
            <w:shd w:val="clear" w:color="auto" w:fill="auto"/>
            <w:vAlign w:val="center"/>
          </w:tcPr>
          <w:p w14:paraId="436AC3C9">
            <w:pPr>
              <w:widowControl/>
              <w:shd w:val="clear" w:color="auto" w:fill="FFFFFF" w:themeFill="background1"/>
              <w:jc w:val="center"/>
              <w:rPr>
                <w:rFonts w:ascii="方正仿宋_GBK" w:hAnsi="宋体" w:eastAsia="方正仿宋_GBK"/>
                <w:bCs/>
                <w:sz w:val="16"/>
                <w:szCs w:val="16"/>
              </w:rPr>
            </w:pPr>
          </w:p>
        </w:tc>
      </w:tr>
    </w:tbl>
    <w:p w14:paraId="4A971DE4">
      <w:pPr>
        <w:widowControl/>
        <w:shd w:val="clear" w:color="auto" w:fill="FFFFFF" w:themeFill="background1"/>
        <w:jc w:val="center"/>
        <w:rPr>
          <w:rFonts w:ascii="方正仿宋_GBK" w:hAnsi="宋体" w:eastAsia="方正仿宋_GBK"/>
          <w:bCs/>
          <w:sz w:val="16"/>
          <w:szCs w:val="16"/>
        </w:rPr>
      </w:pPr>
    </w:p>
    <w:p w14:paraId="4A6A305B">
      <w:pPr>
        <w:shd w:val="clear" w:color="auto" w:fill="FFFFFF" w:themeFill="background1"/>
        <w:rPr>
          <w:rFonts w:ascii="方正仿宋_GBK" w:eastAsia="方正仿宋_GBK"/>
          <w:b/>
          <w:color w:val="FF0000"/>
          <w:sz w:val="24"/>
          <w:szCs w:val="24"/>
        </w:rPr>
      </w:pPr>
      <w:r>
        <w:rPr>
          <w:rFonts w:hint="eastAsia" w:ascii="方正仿宋_GBK" w:eastAsia="方正仿宋_GBK"/>
          <w:b/>
          <w:color w:val="FF0000"/>
          <w:sz w:val="24"/>
          <w:szCs w:val="24"/>
        </w:rPr>
        <w:t xml:space="preserve">说明: </w:t>
      </w:r>
    </w:p>
    <w:p w14:paraId="6F8F98E0">
      <w:pPr>
        <w:shd w:val="clear" w:color="auto" w:fill="FFFFFF" w:themeFill="background1"/>
        <w:ind w:firstLine="720" w:firstLineChars="300"/>
        <w:rPr>
          <w:rFonts w:ascii="方正仿宋_GBK" w:eastAsia="方正仿宋_GBK"/>
          <w:b/>
          <w:color w:val="FF0000"/>
          <w:sz w:val="24"/>
          <w:szCs w:val="24"/>
        </w:rPr>
      </w:pPr>
      <w:r>
        <w:rPr>
          <w:rFonts w:hint="eastAsia" w:ascii="方正仿宋_GBK" w:eastAsia="方正仿宋_GBK"/>
          <w:b/>
          <w:color w:val="FF0000"/>
          <w:sz w:val="24"/>
          <w:szCs w:val="24"/>
        </w:rPr>
        <w:t xml:space="preserve"> 1.所有分包须在重庆药品和医用耗材招采管理子系统交易。</w:t>
      </w:r>
    </w:p>
    <w:p w14:paraId="331A32EA">
      <w:pPr>
        <w:shd w:val="clear" w:color="auto" w:fill="FFFFFF" w:themeFill="background1"/>
        <w:rPr>
          <w:rFonts w:ascii="方正仿宋_GBK" w:eastAsia="方正仿宋_GBK"/>
          <w:b/>
          <w:color w:val="FF0000"/>
          <w:sz w:val="24"/>
          <w:szCs w:val="24"/>
        </w:rPr>
      </w:pPr>
      <w:r>
        <w:rPr>
          <w:rFonts w:hint="eastAsia" w:ascii="方正仿宋_GBK" w:eastAsia="方正仿宋_GBK"/>
          <w:b/>
          <w:color w:val="FF0000"/>
          <w:sz w:val="24"/>
          <w:szCs w:val="24"/>
        </w:rPr>
        <w:t xml:space="preserve">       2.纳入医疗器械管理，但暂未在重庆药品和医用耗材招采管理子系统挂牌交易的，须填写附件十；非医疗器械可在重庆药品和医用耗材招采管理子系统备案采购。      </w:t>
      </w:r>
    </w:p>
    <w:p w14:paraId="7C60ED31">
      <w:pPr>
        <w:shd w:val="clear" w:color="auto" w:fill="FFFFFF" w:themeFill="background1"/>
        <w:ind w:firstLine="720" w:firstLineChars="300"/>
        <w:rPr>
          <w:rFonts w:ascii="方正仿宋_GBK" w:eastAsia="方正仿宋_GBK"/>
          <w:b/>
          <w:color w:val="FF0000"/>
          <w:sz w:val="24"/>
          <w:szCs w:val="24"/>
        </w:rPr>
      </w:pPr>
      <w:r>
        <w:rPr>
          <w:rFonts w:hint="eastAsia" w:ascii="方正仿宋_GBK" w:eastAsia="方正仿宋_GBK"/>
          <w:b/>
          <w:color w:val="FF0000"/>
          <w:sz w:val="24"/>
          <w:szCs w:val="24"/>
        </w:rPr>
        <w:t xml:space="preserve"> 3.鼓励生产厂家直接参与遴选。</w:t>
      </w:r>
    </w:p>
    <w:p w14:paraId="436ECCFA">
      <w:pPr>
        <w:shd w:val="clear" w:color="auto" w:fill="FFFFFF" w:themeFill="background1"/>
        <w:ind w:left="1182" w:leftChars="406" w:hanging="329" w:hangingChars="137"/>
        <w:rPr>
          <w:rFonts w:ascii="方正仿宋_GBK" w:eastAsia="方正仿宋_GBK"/>
          <w:b/>
          <w:sz w:val="24"/>
          <w:szCs w:val="24"/>
        </w:rPr>
      </w:pPr>
      <w:r>
        <w:rPr>
          <w:rFonts w:hint="eastAsia" w:ascii="方正仿宋_GBK" w:eastAsia="方正仿宋_GBK"/>
          <w:b/>
          <w:color w:val="FF0000"/>
          <w:sz w:val="24"/>
          <w:szCs w:val="24"/>
        </w:rPr>
        <w:t>4欢迎与“所需耗材品名、参考规格型号”有同等使用目的、同等适用范围、同等质量、同等规格、同等临床用途，但与“所需耗材品名、参考规格型号”中的文字表述不一致的产品参加遴选。</w:t>
      </w:r>
    </w:p>
    <w:p w14:paraId="2D5A546D">
      <w:pPr>
        <w:shd w:val="clear" w:color="auto" w:fill="FFFFFF" w:themeFill="background1"/>
        <w:ind w:firstLine="840" w:firstLineChars="350"/>
        <w:rPr>
          <w:rFonts w:ascii="方正仿宋_GBK" w:eastAsia="方正仿宋_GBK"/>
          <w:b/>
          <w:color w:val="FF0000"/>
          <w:sz w:val="24"/>
          <w:szCs w:val="24"/>
        </w:rPr>
      </w:pPr>
      <w:r>
        <w:rPr>
          <w:rFonts w:hint="eastAsia" w:ascii="方正仿宋_GBK" w:eastAsia="方正仿宋_GBK"/>
          <w:b/>
          <w:color w:val="FF0000"/>
          <w:sz w:val="24"/>
          <w:szCs w:val="24"/>
        </w:rPr>
        <w:t>5.以上耗材品种所需数量为：“不带量”。</w:t>
      </w:r>
    </w:p>
    <w:p w14:paraId="29CC70D0">
      <w:pPr>
        <w:shd w:val="clear" w:color="auto" w:fill="FFFFFF" w:themeFill="background1"/>
        <w:ind w:firstLine="840" w:firstLineChars="350"/>
        <w:rPr>
          <w:rFonts w:ascii="方正仿宋_GBK" w:eastAsia="方正仿宋_GBK"/>
          <w:b/>
          <w:color w:val="FF0000"/>
          <w:sz w:val="24"/>
          <w:szCs w:val="24"/>
        </w:rPr>
      </w:pPr>
      <w:r>
        <w:rPr>
          <w:rFonts w:hint="eastAsia" w:ascii="方正仿宋_GBK" w:eastAsia="方正仿宋_GBK"/>
          <w:b/>
          <w:color w:val="FF0000"/>
          <w:sz w:val="24"/>
          <w:szCs w:val="24"/>
        </w:rPr>
        <w:t>6.可收费耗材必须是经相关部门批准的项目，不得套收。</w:t>
      </w:r>
    </w:p>
    <w:p w14:paraId="5ED3A4AA">
      <w:pPr>
        <w:shd w:val="clear" w:color="auto" w:fill="FFFFFF" w:themeFill="background1"/>
        <w:rPr>
          <w:rFonts w:ascii="方正仿宋_GBK" w:eastAsia="方正仿宋_GBK"/>
          <w:b/>
          <w:sz w:val="24"/>
          <w:szCs w:val="24"/>
        </w:rPr>
      </w:pPr>
      <w:r>
        <w:rPr>
          <w:rFonts w:hint="eastAsia" w:ascii="方正仿宋_GBK" w:eastAsia="方正仿宋_GBK"/>
          <w:b/>
          <w:sz w:val="24"/>
          <w:szCs w:val="24"/>
        </w:rPr>
        <w:t>十、响应文件格式：</w:t>
      </w:r>
    </w:p>
    <w:p w14:paraId="40C7407A">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（一）目录</w:t>
      </w:r>
    </w:p>
    <w:p w14:paraId="18E11838">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（二）明细报价表（附件二）</w:t>
      </w:r>
    </w:p>
    <w:p w14:paraId="586E4993">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（三）参与遴选的函（附件三）</w:t>
      </w:r>
    </w:p>
    <w:p w14:paraId="7D6D8D65">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（四）反商业贿赂承诺书（附件四）</w:t>
      </w:r>
    </w:p>
    <w:p w14:paraId="383D73C7">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（五）法人营业执照（副本）或事业单位法人证书（副本）或个体工商户营业执照或有效的自然人身份证明或社会团体法人登记证书复印件</w:t>
      </w:r>
    </w:p>
    <w:p w14:paraId="2781D4A5">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（六）法定代表人身份证明书 （附件五）</w:t>
      </w:r>
    </w:p>
    <w:p w14:paraId="6CBE8B0C">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（七）法定代表人授权委托书（附件六）</w:t>
      </w:r>
    </w:p>
    <w:p w14:paraId="693720E4">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（八）基本资格条件承诺函（附件七）</w:t>
      </w:r>
    </w:p>
    <w:p w14:paraId="3962D41C">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（九）特定资格条件证书或证明文件</w:t>
      </w:r>
    </w:p>
    <w:p w14:paraId="46E89E56">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（十）遴选文件响应承诺函（附件八）</w:t>
      </w:r>
    </w:p>
    <w:p w14:paraId="04E4A69D">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 xml:space="preserve"> (十一) 其他与项目有关的资料（自附）</w:t>
      </w:r>
    </w:p>
    <w:p w14:paraId="5EF07B8C">
      <w:pPr>
        <w:shd w:val="clear" w:color="auto" w:fill="FFFFFF" w:themeFill="background1"/>
        <w:adjustRightInd w:val="0"/>
        <w:snapToGrid w:val="0"/>
        <w:rPr>
          <w:rFonts w:ascii="方正仿宋_GBK" w:hAnsi="仿宋" w:eastAsia="方正仿宋_GBK" w:cs="宋体"/>
          <w:kern w:val="0"/>
          <w:sz w:val="24"/>
          <w:szCs w:val="24"/>
        </w:rPr>
      </w:pPr>
      <w:r>
        <w:rPr>
          <w:rFonts w:hint="eastAsia" w:ascii="方正仿宋_GBK" w:hAnsi="仿宋" w:eastAsia="方正仿宋_GBK"/>
          <w:b/>
          <w:sz w:val="24"/>
          <w:szCs w:val="24"/>
        </w:rPr>
        <w:t>十一、遴选程序及成交标准：</w:t>
      </w:r>
    </w:p>
    <w:p w14:paraId="720F53A2">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（一）本项目按照遴选文件规定的时间和地点进行。供应商须有法定代表人或其授权代表参加并签到。</w:t>
      </w:r>
    </w:p>
    <w:p w14:paraId="794ABFBB">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（二）资格性符合性检查</w:t>
      </w:r>
    </w:p>
    <w:p w14:paraId="0778D342">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1.资格性检查。依据法律法规和遴选文件的规定，对响应文件中的资格证明等进行审查，以确定供应商是否具备遴选资格。资格性检查资料表如下：</w:t>
      </w:r>
    </w:p>
    <w:tbl>
      <w:tblPr>
        <w:tblStyle w:val="7"/>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965"/>
        <w:gridCol w:w="3130"/>
        <w:gridCol w:w="4666"/>
      </w:tblGrid>
      <w:tr w14:paraId="07F1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672AA3FE">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序号</w:t>
            </w:r>
          </w:p>
        </w:tc>
        <w:tc>
          <w:tcPr>
            <w:tcW w:w="4095" w:type="dxa"/>
            <w:gridSpan w:val="2"/>
            <w:vAlign w:val="center"/>
          </w:tcPr>
          <w:p w14:paraId="143BD138">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检查因素</w:t>
            </w:r>
          </w:p>
        </w:tc>
        <w:tc>
          <w:tcPr>
            <w:tcW w:w="4666" w:type="dxa"/>
            <w:vAlign w:val="center"/>
          </w:tcPr>
          <w:p w14:paraId="67476198">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检查内容</w:t>
            </w:r>
          </w:p>
        </w:tc>
      </w:tr>
      <w:tr w14:paraId="584B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restart"/>
            <w:vAlign w:val="center"/>
          </w:tcPr>
          <w:p w14:paraId="3EE3481A">
            <w:pPr>
              <w:shd w:val="clear" w:color="auto" w:fill="FFFFFF" w:themeFill="background1"/>
              <w:jc w:val="center"/>
              <w:rPr>
                <w:rFonts w:ascii="方正仿宋_GBK" w:hAnsi="宋体" w:eastAsia="方正仿宋_GBK" w:cs="宋体"/>
                <w:szCs w:val="21"/>
              </w:rPr>
            </w:pPr>
            <w:r>
              <w:rPr>
                <w:rFonts w:hint="eastAsia" w:ascii="方正仿宋_GBK" w:hAnsi="宋体" w:eastAsia="方正仿宋_GBK" w:cs="宋体"/>
                <w:szCs w:val="21"/>
              </w:rPr>
              <w:t>1</w:t>
            </w:r>
          </w:p>
        </w:tc>
        <w:tc>
          <w:tcPr>
            <w:tcW w:w="965" w:type="dxa"/>
            <w:vMerge w:val="restart"/>
            <w:vAlign w:val="center"/>
          </w:tcPr>
          <w:p w14:paraId="2A7371E1">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lang w:val="zh-CN"/>
              </w:rPr>
              <w:t>《中华人民共和国政府采购法》第二十二条规定</w:t>
            </w:r>
          </w:p>
        </w:tc>
        <w:tc>
          <w:tcPr>
            <w:tcW w:w="3130" w:type="dxa"/>
            <w:vAlign w:val="center"/>
          </w:tcPr>
          <w:p w14:paraId="5DCAFADD">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（1）具有独立承担民事责任的能力</w:t>
            </w:r>
          </w:p>
        </w:tc>
        <w:tc>
          <w:tcPr>
            <w:tcW w:w="4666" w:type="dxa"/>
            <w:vAlign w:val="center"/>
          </w:tcPr>
          <w:p w14:paraId="5FECED70">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 xml:space="preserve">1、供应商法人营业执照（副本）或事业单位法人证书（副本）或个体工商户营业执照或有效的自然人身份证明或社会团体法人登记证书（提供复印件）。 </w:t>
            </w:r>
          </w:p>
          <w:p w14:paraId="6B1C70B9">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2、供应商法定代表人身份证明和法定代表人授权代表委托书。</w:t>
            </w:r>
          </w:p>
        </w:tc>
      </w:tr>
      <w:tr w14:paraId="4FEC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722E3316">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5BD6DA0A">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0AF9A05F">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lang w:val="zh-CN"/>
              </w:rPr>
              <w:t>（2）</w:t>
            </w:r>
            <w:r>
              <w:rPr>
                <w:rFonts w:hint="eastAsia" w:ascii="方正仿宋_GBK" w:hAnsi="宋体" w:eastAsia="方正仿宋_GBK" w:cs="宋体"/>
                <w:szCs w:val="21"/>
              </w:rPr>
              <w:t>具有良好的商业信誉和健全的财务会计制度</w:t>
            </w:r>
          </w:p>
        </w:tc>
        <w:tc>
          <w:tcPr>
            <w:tcW w:w="4666" w:type="dxa"/>
            <w:vMerge w:val="restart"/>
            <w:vAlign w:val="center"/>
          </w:tcPr>
          <w:p w14:paraId="475BE325">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供应商提供“基本资格条件承诺函”。</w:t>
            </w:r>
          </w:p>
        </w:tc>
      </w:tr>
      <w:tr w14:paraId="75A5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270763C5">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53446CA1">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05A96D3E">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lang w:val="zh-CN"/>
              </w:rPr>
              <w:t>（3）具有履行合同所必需的设备和专业技术能力</w:t>
            </w:r>
          </w:p>
        </w:tc>
        <w:tc>
          <w:tcPr>
            <w:tcW w:w="4666" w:type="dxa"/>
            <w:vMerge w:val="continue"/>
            <w:vAlign w:val="center"/>
          </w:tcPr>
          <w:p w14:paraId="4682DD58">
            <w:pPr>
              <w:shd w:val="clear" w:color="auto" w:fill="FFFFFF" w:themeFill="background1"/>
              <w:rPr>
                <w:rFonts w:ascii="方正仿宋_GBK" w:hAnsi="宋体" w:eastAsia="方正仿宋_GBK" w:cs="宋体"/>
                <w:szCs w:val="21"/>
              </w:rPr>
            </w:pPr>
          </w:p>
        </w:tc>
      </w:tr>
      <w:tr w14:paraId="3FCD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43AE5942">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313D7B4D">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05CBD9F5">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lang w:val="zh-CN"/>
              </w:rPr>
              <w:t>（4）有依法缴纳税收和社会保障金的良好记录</w:t>
            </w:r>
          </w:p>
        </w:tc>
        <w:tc>
          <w:tcPr>
            <w:tcW w:w="4666" w:type="dxa"/>
            <w:vMerge w:val="continue"/>
            <w:vAlign w:val="center"/>
          </w:tcPr>
          <w:p w14:paraId="4E6A1083">
            <w:pPr>
              <w:shd w:val="clear" w:color="auto" w:fill="FFFFFF" w:themeFill="background1"/>
              <w:rPr>
                <w:rFonts w:ascii="方正仿宋_GBK" w:hAnsi="宋体" w:eastAsia="方正仿宋_GBK" w:cs="宋体"/>
                <w:szCs w:val="21"/>
              </w:rPr>
            </w:pPr>
          </w:p>
        </w:tc>
      </w:tr>
      <w:tr w14:paraId="5D75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50A43E5D">
            <w:pPr>
              <w:shd w:val="clear" w:color="auto" w:fill="FFFFFF" w:themeFill="background1"/>
              <w:jc w:val="center"/>
              <w:rPr>
                <w:rFonts w:ascii="方正仿宋_GBK" w:hAnsi="宋体" w:eastAsia="方正仿宋_GBK" w:cs="宋体"/>
                <w:szCs w:val="21"/>
              </w:rPr>
            </w:pPr>
          </w:p>
        </w:tc>
        <w:tc>
          <w:tcPr>
            <w:tcW w:w="965" w:type="dxa"/>
            <w:vMerge w:val="continue"/>
            <w:vAlign w:val="center"/>
          </w:tcPr>
          <w:p w14:paraId="02BC182D">
            <w:pPr>
              <w:shd w:val="clear" w:color="auto" w:fill="FFFFFF" w:themeFill="background1"/>
              <w:rPr>
                <w:rFonts w:ascii="方正仿宋_GBK" w:hAnsi="宋体" w:eastAsia="方正仿宋_GBK" w:cs="宋体"/>
                <w:szCs w:val="21"/>
                <w:lang w:val="zh-CN"/>
              </w:rPr>
            </w:pPr>
          </w:p>
        </w:tc>
        <w:tc>
          <w:tcPr>
            <w:tcW w:w="3130" w:type="dxa"/>
            <w:vAlign w:val="center"/>
          </w:tcPr>
          <w:p w14:paraId="0E9EE05B">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rPr>
              <w:t>（5）参加政府采购活动前三年内，在经营活动中没有重大违法记录</w:t>
            </w:r>
          </w:p>
        </w:tc>
        <w:tc>
          <w:tcPr>
            <w:tcW w:w="4666" w:type="dxa"/>
            <w:vMerge w:val="continue"/>
            <w:vAlign w:val="center"/>
          </w:tcPr>
          <w:p w14:paraId="25774DF0">
            <w:pPr>
              <w:shd w:val="clear" w:color="auto" w:fill="FFFFFF" w:themeFill="background1"/>
              <w:rPr>
                <w:rFonts w:ascii="方正仿宋_GBK" w:hAnsi="宋体" w:eastAsia="方正仿宋_GBK" w:cs="宋体"/>
                <w:szCs w:val="21"/>
              </w:rPr>
            </w:pPr>
          </w:p>
        </w:tc>
      </w:tr>
      <w:tr w14:paraId="200A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2492E643">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1AF0799A">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751F2C80">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（6）法律、行政法规规定的其他条件</w:t>
            </w:r>
          </w:p>
        </w:tc>
        <w:tc>
          <w:tcPr>
            <w:tcW w:w="4666" w:type="dxa"/>
            <w:vAlign w:val="center"/>
          </w:tcPr>
          <w:p w14:paraId="37604A5A">
            <w:pPr>
              <w:keepNext/>
              <w:keepLines/>
              <w:shd w:val="clear" w:color="auto" w:fill="FFFFFF" w:themeFill="background1"/>
              <w:spacing w:before="260" w:after="260"/>
              <w:jc w:val="left"/>
              <w:outlineLvl w:val="2"/>
              <w:rPr>
                <w:rFonts w:ascii="方正仿宋_GBK" w:hAnsi="宋体" w:eastAsia="方正仿宋_GBK" w:cs="宋体"/>
                <w:szCs w:val="21"/>
              </w:rPr>
            </w:pPr>
          </w:p>
        </w:tc>
      </w:tr>
      <w:tr w14:paraId="2964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95" w:type="dxa"/>
            <w:vAlign w:val="center"/>
          </w:tcPr>
          <w:p w14:paraId="04ACFBC1">
            <w:pPr>
              <w:keepNext/>
              <w:keepLines/>
              <w:shd w:val="clear" w:color="auto" w:fill="FFFFFF" w:themeFill="background1"/>
              <w:spacing w:before="260" w:after="260"/>
              <w:jc w:val="center"/>
              <w:outlineLvl w:val="2"/>
              <w:rPr>
                <w:rFonts w:ascii="方正仿宋_GBK" w:hAnsi="宋体" w:eastAsia="方正仿宋_GBK" w:cs="宋体"/>
                <w:szCs w:val="21"/>
              </w:rPr>
            </w:pPr>
            <w:r>
              <w:rPr>
                <w:rFonts w:hint="eastAsia" w:ascii="方正仿宋_GBK" w:hAnsi="宋体" w:eastAsia="方正仿宋_GBK" w:cs="宋体"/>
                <w:szCs w:val="21"/>
              </w:rPr>
              <w:t>2</w:t>
            </w:r>
          </w:p>
        </w:tc>
        <w:tc>
          <w:tcPr>
            <w:tcW w:w="4095" w:type="dxa"/>
            <w:gridSpan w:val="2"/>
            <w:vAlign w:val="center"/>
          </w:tcPr>
          <w:p w14:paraId="41C0A84F">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特定资格条件</w:t>
            </w:r>
          </w:p>
        </w:tc>
        <w:tc>
          <w:tcPr>
            <w:tcW w:w="4666" w:type="dxa"/>
            <w:vAlign w:val="center"/>
          </w:tcPr>
          <w:p w14:paraId="5AD6253D">
            <w:pPr>
              <w:keepNext/>
              <w:keepLines/>
              <w:shd w:val="clear" w:color="auto" w:fill="FFFFFF" w:themeFill="background1"/>
              <w:spacing w:before="260" w:after="260"/>
              <w:jc w:val="left"/>
              <w:outlineLvl w:val="2"/>
              <w:rPr>
                <w:rFonts w:ascii="方正仿宋_GBK" w:hAnsi="宋体" w:eastAsia="方正仿宋_GBK" w:cs="宋体"/>
                <w:szCs w:val="21"/>
              </w:rPr>
            </w:pPr>
            <w:r>
              <w:rPr>
                <w:rFonts w:hint="eastAsia" w:ascii="方正仿宋_GBK" w:hAnsi="宋体" w:eastAsia="方正仿宋_GBK" w:cs="宋体"/>
                <w:szCs w:val="21"/>
              </w:rPr>
              <w:t>按“三、供应商资格要求（二）特定资格条件”的要求提交。</w:t>
            </w:r>
          </w:p>
        </w:tc>
      </w:tr>
    </w:tbl>
    <w:p w14:paraId="0AC0A790">
      <w:pPr>
        <w:numPr>
          <w:ilvl w:val="0"/>
          <w:numId w:val="2"/>
        </w:numPr>
        <w:shd w:val="clear" w:color="auto" w:fill="FFFFFF" w:themeFill="background1"/>
        <w:snapToGrid w:val="0"/>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符合性检查。依据遴选文件的规定，从响应文件的有效性、完整性和对遴选文件的响应程度进行审查，以确定是否对遴选文件的实质性要求作出响应。符合性检查资料表如下：</w:t>
      </w: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5476"/>
      </w:tblGrid>
      <w:tr w14:paraId="42652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139419E3">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3627AA72">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评审因素</w:t>
            </w:r>
          </w:p>
        </w:tc>
        <w:tc>
          <w:tcPr>
            <w:tcW w:w="5476" w:type="dxa"/>
            <w:tcBorders>
              <w:top w:val="single" w:color="auto" w:sz="4" w:space="0"/>
              <w:left w:val="single" w:color="auto" w:sz="4" w:space="0"/>
              <w:bottom w:val="single" w:color="auto" w:sz="4" w:space="0"/>
              <w:right w:val="single" w:color="auto" w:sz="4" w:space="0"/>
            </w:tcBorders>
            <w:vAlign w:val="center"/>
          </w:tcPr>
          <w:p w14:paraId="0C907BA7">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评审标准</w:t>
            </w:r>
          </w:p>
        </w:tc>
      </w:tr>
      <w:tr w14:paraId="2431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6A2CF72B">
            <w:pPr>
              <w:shd w:val="clear" w:color="auto" w:fill="FFFFFF" w:themeFill="background1"/>
              <w:jc w:val="center"/>
              <w:rPr>
                <w:rFonts w:ascii="方正仿宋_GBK" w:hAnsi="宋体" w:eastAsia="方正仿宋_GBK" w:cs="宋体"/>
                <w:kern w:val="0"/>
                <w:szCs w:val="21"/>
              </w:rPr>
            </w:pPr>
            <w:r>
              <w:rPr>
                <w:rFonts w:hint="eastAsia" w:ascii="方正仿宋_GBK" w:hAnsi="宋体" w:eastAsia="方正仿宋_GBK" w:cs="宋体"/>
                <w:kern w:val="0"/>
                <w:szCs w:val="21"/>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2F2287AA">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53169BF4">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响应文件签署</w:t>
            </w:r>
          </w:p>
        </w:tc>
        <w:tc>
          <w:tcPr>
            <w:tcW w:w="5476" w:type="dxa"/>
            <w:tcBorders>
              <w:top w:val="single" w:color="auto" w:sz="4" w:space="0"/>
              <w:left w:val="single" w:color="auto" w:sz="4" w:space="0"/>
              <w:bottom w:val="single" w:color="auto" w:sz="4" w:space="0"/>
              <w:right w:val="single" w:color="auto" w:sz="4" w:space="0"/>
            </w:tcBorders>
            <w:vAlign w:val="center"/>
          </w:tcPr>
          <w:p w14:paraId="2F1B3624">
            <w:pPr>
              <w:shd w:val="clear" w:color="auto" w:fill="FFFFFF" w:themeFill="background1"/>
              <w:adjustRightInd w:val="0"/>
              <w:snapToGrid w:val="0"/>
              <w:spacing w:line="276" w:lineRule="auto"/>
              <w:rPr>
                <w:rFonts w:ascii="方正仿宋_GBK" w:hAnsi="宋体" w:eastAsia="方正仿宋_GBK" w:cs="宋体"/>
                <w:szCs w:val="21"/>
              </w:rPr>
            </w:pPr>
            <w:r>
              <w:rPr>
                <w:rFonts w:hint="eastAsia" w:ascii="方正仿宋_GBK" w:hAnsi="宋体" w:eastAsia="方正仿宋_GBK" w:cs="宋体"/>
                <w:szCs w:val="21"/>
                <w:lang w:val="zh-CN"/>
              </w:rPr>
              <w:t>响应文件由供应商逐页盖章；法定代表人授权委托书</w:t>
            </w:r>
            <w:r>
              <w:rPr>
                <w:rFonts w:hint="eastAsia" w:ascii="方正仿宋_GBK" w:hAnsi="宋体" w:eastAsia="方正仿宋_GBK" w:cs="宋体"/>
                <w:szCs w:val="21"/>
              </w:rPr>
              <w:t>须有</w:t>
            </w:r>
            <w:r>
              <w:rPr>
                <w:rFonts w:hint="eastAsia" w:ascii="方正仿宋_GBK" w:hAnsi="宋体" w:eastAsia="方正仿宋_GBK" w:cs="宋体"/>
                <w:szCs w:val="21"/>
                <w:lang w:val="zh-CN"/>
              </w:rPr>
              <w:t>供应商法定代表人</w:t>
            </w:r>
            <w:r>
              <w:rPr>
                <w:rFonts w:hint="eastAsia" w:ascii="方正仿宋_GBK" w:hAnsi="宋体" w:eastAsia="方正仿宋_GBK" w:cs="宋体"/>
                <w:szCs w:val="21"/>
              </w:rPr>
              <w:t>和</w:t>
            </w:r>
            <w:r>
              <w:rPr>
                <w:rFonts w:hint="eastAsia" w:ascii="方正仿宋_GBK" w:hAnsi="宋体" w:eastAsia="方正仿宋_GBK" w:cs="宋体"/>
                <w:szCs w:val="21"/>
                <w:lang w:val="zh-CN"/>
              </w:rPr>
              <w:t>被授权人</w:t>
            </w:r>
            <w:r>
              <w:rPr>
                <w:rFonts w:hint="eastAsia" w:ascii="方正仿宋_GBK" w:hAnsi="宋体" w:eastAsia="方正仿宋_GBK" w:cs="宋体"/>
                <w:szCs w:val="21"/>
              </w:rPr>
              <w:t>的签字及盖章</w:t>
            </w:r>
            <w:r>
              <w:rPr>
                <w:rFonts w:hint="eastAsia" w:ascii="方正仿宋_GBK" w:hAnsi="宋体" w:eastAsia="方正仿宋_GBK" w:cs="宋体"/>
                <w:szCs w:val="21"/>
                <w:lang w:val="zh-CN"/>
              </w:rPr>
              <w:t xml:space="preserve"> ；遴选文件响应承诺函</w:t>
            </w:r>
            <w:r>
              <w:rPr>
                <w:rFonts w:hint="eastAsia" w:ascii="方正仿宋_GBK" w:hAnsi="宋体" w:eastAsia="方正仿宋_GBK" w:cs="宋体"/>
                <w:szCs w:val="21"/>
              </w:rPr>
              <w:t>须</w:t>
            </w:r>
            <w:r>
              <w:rPr>
                <w:rFonts w:hint="eastAsia" w:ascii="方正仿宋_GBK" w:hAnsi="宋体" w:eastAsia="方正仿宋_GBK" w:cs="宋体"/>
                <w:szCs w:val="21"/>
                <w:lang w:val="zh-CN"/>
              </w:rPr>
              <w:t>供应商法定代表人</w:t>
            </w:r>
            <w:r>
              <w:rPr>
                <w:rFonts w:hint="eastAsia" w:ascii="方正仿宋_GBK" w:hAnsi="宋体" w:eastAsia="方正仿宋_GBK" w:cs="宋体"/>
                <w:szCs w:val="21"/>
              </w:rPr>
              <w:t>或</w:t>
            </w:r>
            <w:r>
              <w:rPr>
                <w:rFonts w:hint="eastAsia" w:ascii="方正仿宋_GBK" w:hAnsi="宋体" w:eastAsia="方正仿宋_GBK" w:cs="宋体"/>
                <w:szCs w:val="21"/>
                <w:lang w:val="zh-CN"/>
              </w:rPr>
              <w:t>法定代表人授权代表</w:t>
            </w:r>
            <w:r>
              <w:rPr>
                <w:rFonts w:hint="eastAsia" w:ascii="方正仿宋_GBK" w:hAnsi="宋体" w:eastAsia="方正仿宋_GBK" w:cs="宋体"/>
                <w:szCs w:val="21"/>
              </w:rPr>
              <w:t>的签字及盖章。</w:t>
            </w:r>
          </w:p>
        </w:tc>
      </w:tr>
      <w:tr w14:paraId="0FFF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86" w:type="dxa"/>
            <w:vMerge w:val="continue"/>
            <w:tcBorders>
              <w:top w:val="single" w:color="auto" w:sz="4" w:space="0"/>
              <w:left w:val="single" w:color="auto" w:sz="4" w:space="0"/>
              <w:bottom w:val="single" w:color="auto" w:sz="4" w:space="0"/>
              <w:right w:val="single" w:color="auto" w:sz="4" w:space="0"/>
            </w:tcBorders>
            <w:vAlign w:val="center"/>
          </w:tcPr>
          <w:p w14:paraId="72388A01">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47552E3A">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6AF3BBAE">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方案</w:t>
            </w:r>
          </w:p>
        </w:tc>
        <w:tc>
          <w:tcPr>
            <w:tcW w:w="5476" w:type="dxa"/>
            <w:tcBorders>
              <w:top w:val="single" w:color="auto" w:sz="4" w:space="0"/>
              <w:left w:val="single" w:color="auto" w:sz="4" w:space="0"/>
              <w:bottom w:val="single" w:color="auto" w:sz="4" w:space="0"/>
              <w:right w:val="single" w:color="auto" w:sz="4" w:space="0"/>
            </w:tcBorders>
            <w:vAlign w:val="center"/>
          </w:tcPr>
          <w:p w14:paraId="7CBA9D24">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lang w:val="zh-CN"/>
              </w:rPr>
              <w:t>1、每个分包只能有一个</w:t>
            </w:r>
            <w:r>
              <w:rPr>
                <w:rFonts w:hint="eastAsia" w:ascii="方正仿宋_GBK" w:hAnsi="宋体" w:eastAsia="方正仿宋_GBK" w:cs="宋体"/>
                <w:szCs w:val="21"/>
              </w:rPr>
              <w:t>响应</w:t>
            </w:r>
            <w:r>
              <w:rPr>
                <w:rFonts w:hint="eastAsia" w:ascii="方正仿宋_GBK" w:hAnsi="宋体" w:eastAsia="方正仿宋_GBK" w:cs="宋体"/>
                <w:szCs w:val="21"/>
                <w:lang w:val="zh-CN"/>
              </w:rPr>
              <w:t>方案。2、对应的重庆药品和医用耗材招采管理子系统编码需准确。</w:t>
            </w:r>
          </w:p>
        </w:tc>
      </w:tr>
      <w:tr w14:paraId="6E7C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3DEB4F11">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7263C038">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01A888FD">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rPr>
              <w:t>报价唯一</w:t>
            </w:r>
          </w:p>
        </w:tc>
        <w:tc>
          <w:tcPr>
            <w:tcW w:w="5476" w:type="dxa"/>
            <w:tcBorders>
              <w:top w:val="single" w:color="auto" w:sz="4" w:space="0"/>
              <w:left w:val="single" w:color="auto" w:sz="4" w:space="0"/>
              <w:bottom w:val="single" w:color="auto" w:sz="4" w:space="0"/>
              <w:right w:val="single" w:color="auto" w:sz="4" w:space="0"/>
            </w:tcBorders>
            <w:vAlign w:val="center"/>
          </w:tcPr>
          <w:p w14:paraId="62E3F2AF">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只能在最高限价内报价，只能有一个有效报价，不得提交选择性报价。</w:t>
            </w:r>
          </w:p>
        </w:tc>
      </w:tr>
      <w:tr w14:paraId="0385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6" w:type="dxa"/>
            <w:tcBorders>
              <w:top w:val="single" w:color="auto" w:sz="4" w:space="0"/>
              <w:left w:val="single" w:color="auto" w:sz="4" w:space="0"/>
              <w:bottom w:val="single" w:color="auto" w:sz="4" w:space="0"/>
              <w:right w:val="single" w:color="auto" w:sz="4" w:space="0"/>
            </w:tcBorders>
            <w:vAlign w:val="center"/>
          </w:tcPr>
          <w:p w14:paraId="723B170D">
            <w:pPr>
              <w:shd w:val="clear" w:color="auto" w:fill="FFFFFF" w:themeFill="background1"/>
              <w:jc w:val="center"/>
              <w:rPr>
                <w:rFonts w:ascii="方正仿宋_GBK" w:hAnsi="宋体" w:eastAsia="方正仿宋_GBK" w:cs="宋体"/>
                <w:kern w:val="0"/>
                <w:szCs w:val="21"/>
              </w:rPr>
            </w:pPr>
            <w:r>
              <w:rPr>
                <w:rFonts w:hint="eastAsia" w:ascii="方正仿宋_GBK" w:hAnsi="宋体" w:eastAsia="方正仿宋_GBK" w:cs="宋体"/>
                <w:kern w:val="0"/>
                <w:szCs w:val="21"/>
              </w:rPr>
              <w:t>2</w:t>
            </w:r>
          </w:p>
        </w:tc>
        <w:tc>
          <w:tcPr>
            <w:tcW w:w="1455" w:type="dxa"/>
            <w:tcBorders>
              <w:top w:val="single" w:color="auto" w:sz="4" w:space="0"/>
              <w:left w:val="single" w:color="auto" w:sz="4" w:space="0"/>
              <w:bottom w:val="single" w:color="auto" w:sz="4" w:space="0"/>
              <w:right w:val="single" w:color="auto" w:sz="4" w:space="0"/>
            </w:tcBorders>
            <w:vAlign w:val="center"/>
          </w:tcPr>
          <w:p w14:paraId="2D623A1A">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kern w:val="0"/>
                <w:szCs w:val="21"/>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4336C98C">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文件份数</w:t>
            </w:r>
          </w:p>
        </w:tc>
        <w:tc>
          <w:tcPr>
            <w:tcW w:w="5476" w:type="dxa"/>
            <w:tcBorders>
              <w:top w:val="single" w:color="auto" w:sz="4" w:space="0"/>
              <w:left w:val="single" w:color="auto" w:sz="4" w:space="0"/>
              <w:bottom w:val="single" w:color="auto" w:sz="4" w:space="0"/>
              <w:right w:val="single" w:color="auto" w:sz="4" w:space="0"/>
            </w:tcBorders>
            <w:vAlign w:val="center"/>
          </w:tcPr>
          <w:p w14:paraId="1A65347B">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文件数量符合遴选</w:t>
            </w:r>
            <w:r>
              <w:rPr>
                <w:rFonts w:hint="eastAsia" w:ascii="方正仿宋_GBK" w:hAnsi="宋体" w:eastAsia="方正仿宋_GBK" w:cs="宋体"/>
                <w:szCs w:val="21"/>
              </w:rPr>
              <w:t>文件</w:t>
            </w:r>
            <w:r>
              <w:rPr>
                <w:rFonts w:hint="eastAsia" w:ascii="方正仿宋_GBK" w:hAnsi="宋体" w:eastAsia="方正仿宋_GBK" w:cs="宋体"/>
                <w:szCs w:val="21"/>
                <w:lang w:val="zh-CN"/>
              </w:rPr>
              <w:t>要求。</w:t>
            </w:r>
          </w:p>
        </w:tc>
      </w:tr>
      <w:tr w14:paraId="6995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86" w:type="dxa"/>
            <w:tcBorders>
              <w:top w:val="single" w:color="auto" w:sz="4" w:space="0"/>
              <w:left w:val="single" w:color="auto" w:sz="4" w:space="0"/>
              <w:bottom w:val="single" w:color="auto" w:sz="4" w:space="0"/>
              <w:right w:val="single" w:color="auto" w:sz="4" w:space="0"/>
            </w:tcBorders>
            <w:vAlign w:val="center"/>
          </w:tcPr>
          <w:p w14:paraId="493907EF">
            <w:pPr>
              <w:shd w:val="clear" w:color="auto" w:fill="FFFFFF" w:themeFill="background1"/>
              <w:jc w:val="center"/>
              <w:rPr>
                <w:rFonts w:ascii="方正仿宋_GBK" w:hAnsi="宋体" w:eastAsia="方正仿宋_GBK" w:cs="宋体"/>
                <w:kern w:val="0"/>
                <w:szCs w:val="21"/>
              </w:rPr>
            </w:pPr>
            <w:r>
              <w:rPr>
                <w:rFonts w:hint="eastAsia" w:ascii="方正仿宋_GBK" w:hAnsi="宋体" w:eastAsia="方正仿宋_GBK" w:cs="宋体"/>
                <w:kern w:val="0"/>
                <w:szCs w:val="21"/>
              </w:rPr>
              <w:t>3</w:t>
            </w:r>
          </w:p>
        </w:tc>
        <w:tc>
          <w:tcPr>
            <w:tcW w:w="1455" w:type="dxa"/>
            <w:tcBorders>
              <w:top w:val="single" w:color="auto" w:sz="4" w:space="0"/>
              <w:left w:val="single" w:color="auto" w:sz="4" w:space="0"/>
              <w:bottom w:val="single" w:color="auto" w:sz="4" w:space="0"/>
              <w:right w:val="single" w:color="auto" w:sz="4" w:space="0"/>
            </w:tcBorders>
            <w:vAlign w:val="center"/>
          </w:tcPr>
          <w:p w14:paraId="62FC978A">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kern w:val="0"/>
                <w:szCs w:val="21"/>
              </w:rPr>
              <w:t>遴选文件的响应程度审查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1C68FA0B">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kern w:val="0"/>
                <w:szCs w:val="21"/>
              </w:rPr>
              <w:t>响应文件内容</w:t>
            </w:r>
          </w:p>
        </w:tc>
        <w:tc>
          <w:tcPr>
            <w:tcW w:w="5476" w:type="dxa"/>
            <w:tcBorders>
              <w:top w:val="single" w:color="auto" w:sz="4" w:space="0"/>
              <w:left w:val="single" w:color="auto" w:sz="4" w:space="0"/>
              <w:bottom w:val="single" w:color="auto" w:sz="4" w:space="0"/>
              <w:right w:val="single" w:color="auto" w:sz="4" w:space="0"/>
            </w:tcBorders>
            <w:vAlign w:val="center"/>
          </w:tcPr>
          <w:p w14:paraId="799525F1">
            <w:pPr>
              <w:pStyle w:val="3"/>
              <w:shd w:val="clear" w:color="auto" w:fill="FFFFFF" w:themeFill="background1"/>
              <w:rPr>
                <w:rFonts w:ascii="方正仿宋_GBK" w:hAnsi="宋体" w:eastAsia="方正仿宋_GBK" w:cs="宋体"/>
                <w:kern w:val="2"/>
                <w:sz w:val="21"/>
                <w:szCs w:val="21"/>
              </w:rPr>
            </w:pPr>
            <w:r>
              <w:rPr>
                <w:rFonts w:hint="eastAsia" w:ascii="方正仿宋_GBK" w:hAnsi="宋体" w:eastAsia="方正仿宋_GBK" w:cs="宋体"/>
                <w:sz w:val="21"/>
                <w:szCs w:val="21"/>
              </w:rPr>
              <w:t>供应商提供“</w:t>
            </w:r>
            <w:bookmarkStart w:id="1" w:name="_Hlk169125700"/>
            <w:r>
              <w:rPr>
                <w:rFonts w:hint="eastAsia" w:ascii="方正仿宋_GBK" w:hAnsi="宋体" w:eastAsia="方正仿宋_GBK" w:cs="宋体"/>
                <w:sz w:val="21"/>
                <w:szCs w:val="21"/>
              </w:rPr>
              <w:t>遴选文件响应承诺函</w:t>
            </w:r>
            <w:bookmarkEnd w:id="1"/>
            <w:r>
              <w:rPr>
                <w:rFonts w:hint="eastAsia" w:ascii="方正仿宋_GBK" w:hAnsi="宋体" w:eastAsia="方正仿宋_GBK" w:cs="宋体"/>
                <w:sz w:val="21"/>
                <w:szCs w:val="21"/>
              </w:rPr>
              <w:t>”。</w:t>
            </w:r>
          </w:p>
        </w:tc>
      </w:tr>
    </w:tbl>
    <w:p w14:paraId="36E24A57">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（三）成交标准</w:t>
      </w:r>
    </w:p>
    <w:p w14:paraId="64AE4CE1">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（1）通过资格性符合性检查的响应文件，由评审小组成员按照评分标准进行打分，评审小组各成员评分相加，总分最高者中选。</w:t>
      </w:r>
    </w:p>
    <w:p w14:paraId="0332B141">
      <w:pPr>
        <w:widowControl/>
        <w:shd w:val="clear" w:color="auto" w:fill="FFFFFF" w:themeFill="background1"/>
        <w:ind w:firstLine="480" w:firstLineChars="200"/>
        <w:jc w:val="left"/>
        <w:rPr>
          <w:rFonts w:ascii="方正仿宋_GBK" w:hAnsi="宋体" w:eastAsia="方正仿宋_GBK" w:cs="宋体"/>
          <w:kern w:val="0"/>
          <w:sz w:val="24"/>
          <w:szCs w:val="24"/>
          <w:highlight w:val="green"/>
        </w:rPr>
      </w:pPr>
      <w:r>
        <w:rPr>
          <w:rFonts w:hint="eastAsia" w:ascii="方正仿宋_GBK" w:hAnsi="宋体" w:eastAsia="方正仿宋_GBK" w:cs="宋体"/>
          <w:kern w:val="0"/>
          <w:sz w:val="24"/>
          <w:szCs w:val="24"/>
        </w:rPr>
        <w:t>（2）如果总分相同，则总分相同的供应商立即进行二次报价，二次报价合计总价最低的中选。</w:t>
      </w:r>
    </w:p>
    <w:p w14:paraId="36D01250">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（四）评分标准：</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73D9CD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jc w:val="center"/>
        </w:trPr>
        <w:tc>
          <w:tcPr>
            <w:tcW w:w="8522" w:type="dxa"/>
            <w:vAlign w:val="center"/>
          </w:tcPr>
          <w:p w14:paraId="12A23FA7">
            <w:pPr>
              <w:widowControl/>
              <w:shd w:val="clear" w:color="auto" w:fill="FFFFFF" w:themeFill="background1"/>
              <w:jc w:val="center"/>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一、价格指标（40分）</w:t>
            </w:r>
          </w:p>
        </w:tc>
      </w:tr>
      <w:tr w14:paraId="00D909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vAlign w:val="center"/>
          </w:tcPr>
          <w:p w14:paraId="48431CC8">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响应文件中有效“合计总价”的最低价为“基准价”，其价格分满分为40分。其他响应人的价格分统一按照下列公式计算：报价得分＝（基准价/合计总价）×40%×100。</w:t>
            </w:r>
          </w:p>
          <w:p w14:paraId="54186993">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备注：通过资格性符合性检查的响应人的报价总价为有效“合计总价”。</w:t>
            </w:r>
          </w:p>
        </w:tc>
      </w:tr>
      <w:tr w14:paraId="032159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3" w:hRule="atLeast"/>
          <w:jc w:val="center"/>
        </w:trPr>
        <w:tc>
          <w:tcPr>
            <w:tcW w:w="8522" w:type="dxa"/>
            <w:vAlign w:val="center"/>
          </w:tcPr>
          <w:p w14:paraId="1DDEEAB9">
            <w:pPr>
              <w:widowControl/>
              <w:shd w:val="clear" w:color="auto" w:fill="FFFFFF" w:themeFill="background1"/>
              <w:jc w:val="center"/>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 xml:space="preserve"> 二、质量保障指标（30分）</w:t>
            </w:r>
          </w:p>
        </w:tc>
      </w:tr>
      <w:tr w14:paraId="621FC2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0" w:hRule="atLeast"/>
          <w:jc w:val="center"/>
        </w:trPr>
        <w:tc>
          <w:tcPr>
            <w:tcW w:w="8522" w:type="dxa"/>
            <w:tcBorders>
              <w:bottom w:val="single" w:color="auto" w:sz="4" w:space="0"/>
            </w:tcBorders>
            <w:vAlign w:val="center"/>
          </w:tcPr>
          <w:p w14:paraId="46F70C00">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1.建有符合《医疗器械经营质量管理规范》相关要求的库房（提供库房彩照）。</w:t>
            </w:r>
          </w:p>
          <w:p w14:paraId="690A3C1E">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1.1.库房有</w:t>
            </w:r>
            <w:r>
              <w:rPr>
                <w:rFonts w:hint="eastAsia" w:ascii="方正仿宋_GBK" w:hAnsi="Times New Roman" w:eastAsia="方正仿宋_GBK" w:cs="Times New Roman"/>
                <w:kern w:val="0"/>
                <w:sz w:val="24"/>
                <w:szCs w:val="24"/>
              </w:rPr>
              <w:t>避光、通风、防潮、防虫、防鼠等设施。（5分）</w:t>
            </w:r>
          </w:p>
          <w:p w14:paraId="135A5896">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1.2.库房有医疗器械与地面之间有效隔离的设备，包括货架、托盘等，且货物无直接放在地上的情况。</w:t>
            </w:r>
            <w:r>
              <w:rPr>
                <w:rFonts w:hint="eastAsia" w:ascii="方正仿宋_GBK" w:hAnsi="Times New Roman" w:eastAsia="方正仿宋_GBK" w:cs="Times New Roman"/>
                <w:kern w:val="0"/>
                <w:sz w:val="24"/>
                <w:szCs w:val="24"/>
              </w:rPr>
              <w:t>（7分）</w:t>
            </w:r>
          </w:p>
          <w:p w14:paraId="5C15AC9D">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1.3.有每天不少于2次对库房温湿度进行监测的记录（2026年1、2</w:t>
            </w:r>
            <w:r>
              <w:rPr>
                <w:rFonts w:hint="eastAsia" w:ascii="方正仿宋_GBK" w:hAnsi="宋体" w:eastAsia="方正仿宋_GBK" w:cs="宋体"/>
                <w:kern w:val="0"/>
                <w:sz w:val="24"/>
                <w:szCs w:val="24"/>
                <w:lang w:eastAsia="zh-CN"/>
              </w:rPr>
              <w:t>、</w:t>
            </w:r>
            <w:r>
              <w:rPr>
                <w:rFonts w:hint="eastAsia" w:ascii="方正仿宋_GBK" w:hAnsi="宋体" w:eastAsia="方正仿宋_GBK" w:cs="宋体"/>
                <w:kern w:val="0"/>
                <w:sz w:val="24"/>
                <w:szCs w:val="24"/>
                <w:lang w:val="en-US" w:eastAsia="zh-CN"/>
              </w:rPr>
              <w:t>3</w:t>
            </w:r>
            <w:r>
              <w:rPr>
                <w:rFonts w:hint="eastAsia" w:ascii="方正仿宋_GBK" w:hAnsi="宋体" w:eastAsia="方正仿宋_GBK" w:cs="宋体"/>
                <w:kern w:val="0"/>
                <w:sz w:val="24"/>
                <w:szCs w:val="24"/>
              </w:rPr>
              <w:t>月监测记录）。（7分）</w:t>
            </w:r>
          </w:p>
          <w:p w14:paraId="3B20F945">
            <w:pPr>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1.4.有对库存医疗器械的外观、包装、有效期等进行定期检查记录（2026年1、2</w:t>
            </w:r>
            <w:r>
              <w:rPr>
                <w:rFonts w:hint="eastAsia" w:ascii="方正仿宋_GBK" w:hAnsi="宋体" w:eastAsia="方正仿宋_GBK" w:cs="宋体"/>
                <w:kern w:val="0"/>
                <w:sz w:val="24"/>
                <w:szCs w:val="24"/>
                <w:lang w:eastAsia="zh-CN"/>
              </w:rPr>
              <w:t>、</w:t>
            </w:r>
            <w:r>
              <w:rPr>
                <w:rFonts w:hint="eastAsia" w:ascii="方正仿宋_GBK" w:hAnsi="宋体" w:eastAsia="方正仿宋_GBK" w:cs="宋体"/>
                <w:kern w:val="0"/>
                <w:sz w:val="24"/>
                <w:szCs w:val="24"/>
                <w:lang w:val="en-US" w:eastAsia="zh-CN"/>
              </w:rPr>
              <w:t>3</w:t>
            </w:r>
            <w:r>
              <w:rPr>
                <w:rFonts w:hint="eastAsia" w:ascii="方正仿宋_GBK" w:hAnsi="宋体" w:eastAsia="方正仿宋_GBK" w:cs="宋体"/>
                <w:kern w:val="0"/>
                <w:sz w:val="24"/>
                <w:szCs w:val="24"/>
              </w:rPr>
              <w:t>月检查记录）。（7分）</w:t>
            </w:r>
          </w:p>
          <w:p w14:paraId="56C96DAE">
            <w:pPr>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2.由评审组根据产品彩页资料、样品等，从产品材质、适用性、有效性、可靠性、安全性等方面打分（4分），好4分，较好3分，一般2分，差1分。</w:t>
            </w:r>
          </w:p>
        </w:tc>
      </w:tr>
      <w:tr w14:paraId="646224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7" w:hRule="atLeast"/>
          <w:jc w:val="center"/>
        </w:trPr>
        <w:tc>
          <w:tcPr>
            <w:tcW w:w="8522" w:type="dxa"/>
            <w:tcBorders>
              <w:top w:val="single" w:color="auto" w:sz="4" w:space="0"/>
            </w:tcBorders>
            <w:vAlign w:val="center"/>
          </w:tcPr>
          <w:p w14:paraId="7DC5B3A4">
            <w:pPr>
              <w:widowControl/>
              <w:shd w:val="clear" w:color="auto" w:fill="FFFFFF" w:themeFill="background1"/>
              <w:jc w:val="center"/>
              <w:rPr>
                <w:rFonts w:ascii="方正仿宋_GBK" w:hAnsi="宋体" w:eastAsia="方正仿宋_GBK" w:cs="宋体"/>
                <w:kern w:val="0"/>
                <w:sz w:val="24"/>
                <w:szCs w:val="24"/>
              </w:rPr>
            </w:pPr>
            <w:r>
              <w:rPr>
                <w:rFonts w:hint="eastAsia" w:ascii="方正仿宋_GBK" w:hAnsi="宋体" w:eastAsia="方正仿宋_GBK" w:cs="宋体"/>
                <w:b/>
                <w:kern w:val="0"/>
                <w:sz w:val="24"/>
                <w:szCs w:val="24"/>
              </w:rPr>
              <w:t>三、服务保障指标（30分）</w:t>
            </w:r>
          </w:p>
        </w:tc>
      </w:tr>
      <w:tr w14:paraId="06ABF8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vAlign w:val="center"/>
          </w:tcPr>
          <w:p w14:paraId="6E6576D3">
            <w:pPr>
              <w:widowControl/>
              <w:shd w:val="clear" w:color="auto" w:fill="FFFFFF" w:themeFill="background1"/>
              <w:jc w:val="left"/>
              <w:rPr>
                <w:rFonts w:ascii="方正仿宋_GBK" w:hAnsi="宋体" w:eastAsia="方正仿宋_GBK" w:cs="宋体"/>
                <w:kern w:val="0"/>
                <w:sz w:val="24"/>
                <w:szCs w:val="24"/>
              </w:rPr>
            </w:pPr>
            <w:bookmarkStart w:id="2" w:name="OLE_LINK1"/>
            <w:r>
              <w:rPr>
                <w:rFonts w:hint="eastAsia" w:ascii="方正仿宋_GBK" w:hAnsi="宋体" w:eastAsia="方正仿宋_GBK" w:cs="宋体"/>
                <w:kern w:val="0"/>
                <w:sz w:val="24"/>
                <w:szCs w:val="24"/>
              </w:rPr>
              <w:t>1.提供售后服务方案，须包含但不限于如下条款（10分）：</w:t>
            </w:r>
          </w:p>
          <w:p w14:paraId="6E328220">
            <w:pPr>
              <w:widowControl/>
              <w:shd w:val="clear" w:color="auto" w:fill="FFFFFF" w:themeFill="background1"/>
              <w:jc w:val="left"/>
              <w:rPr>
                <w:rFonts w:ascii="方正仿宋_GBK" w:hAnsi="宋体" w:eastAsia="方正仿宋_GBK" w:cs="宋体"/>
                <w:kern w:val="0"/>
                <w:sz w:val="24"/>
                <w:szCs w:val="24"/>
                <w:highlight w:val="yellow"/>
              </w:rPr>
            </w:pPr>
            <w:r>
              <w:rPr>
                <w:rFonts w:hint="eastAsia" w:ascii="方正仿宋_GBK" w:hAnsi="宋体" w:eastAsia="方正仿宋_GBK" w:cs="宋体"/>
                <w:kern w:val="0"/>
                <w:sz w:val="24"/>
                <w:szCs w:val="24"/>
              </w:rPr>
              <w:t>1.1.所配送耗材有效期不低于</w:t>
            </w:r>
            <w:r>
              <w:rPr>
                <w:rFonts w:hint="eastAsia" w:ascii="方正仿宋_GBK" w:hAnsi="宋体" w:eastAsia="方正仿宋_GBK" w:cs="宋体"/>
                <w:kern w:val="0"/>
                <w:sz w:val="24"/>
                <w:szCs w:val="24"/>
                <w:u w:val="single"/>
              </w:rPr>
              <w:t>12</w:t>
            </w:r>
            <w:r>
              <w:rPr>
                <w:rFonts w:hint="eastAsia" w:ascii="方正仿宋_GBK" w:hAnsi="宋体" w:eastAsia="方正仿宋_GBK" w:cs="宋体"/>
                <w:kern w:val="0"/>
                <w:sz w:val="24"/>
                <w:szCs w:val="24"/>
              </w:rPr>
              <w:t>个月。（提供承诺函，中选后未按承诺函执行的需方有权单方面解除合同）（满足得5分，不满足得0分）</w:t>
            </w:r>
          </w:p>
          <w:p w14:paraId="3C1049CD">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1.2.为了保障患者安全，若已供货产品离有效期</w:t>
            </w:r>
            <w:r>
              <w:rPr>
                <w:rFonts w:hint="eastAsia" w:ascii="方正仿宋_GBK" w:hAnsi="宋体" w:eastAsia="方正仿宋_GBK" w:cs="宋体"/>
                <w:kern w:val="0"/>
                <w:sz w:val="24"/>
                <w:szCs w:val="24"/>
                <w:u w:val="single"/>
              </w:rPr>
              <w:t>6个月</w:t>
            </w:r>
            <w:r>
              <w:rPr>
                <w:rFonts w:hint="eastAsia" w:ascii="方正仿宋_GBK" w:hAnsi="宋体" w:eastAsia="方正仿宋_GBK" w:cs="宋体"/>
                <w:kern w:val="0"/>
                <w:sz w:val="24"/>
                <w:szCs w:val="24"/>
              </w:rPr>
              <w:t>需方仍然未使用完，只要需方提出退换货的要求，中选人应予以退货或者换货。（提供承诺函，中选后未按承诺函执行的需方有权单方面解除合同）（满足得5分，不满足得0分）</w:t>
            </w:r>
          </w:p>
          <w:p w14:paraId="20D59C65">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2.提供应急保障措施及方案，须包含但不限于如下条款（5分）：</w:t>
            </w:r>
          </w:p>
          <w:p w14:paraId="35EFAAC3">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根据供应商针对恶劣天气、节假日、重大活动或抢救病人等导致须立即配送耗材、耗材用量陡增等特殊情况，提供应急保障措施及方案，供应商在收到应急保障通知后承诺送货到达现场的时间打分，到达现场时间≤1小时的得5分，到达现场时间在 1（不含）-1.5（含）小时内的得3分，到达现场时间＞1.5小时的得0分。</w:t>
            </w:r>
          </w:p>
          <w:p w14:paraId="5DCAE667">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3.供货能力（5分）</w:t>
            </w:r>
          </w:p>
          <w:p w14:paraId="524900B3">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供应商在收到需方计划后，足量送达需方库房时间≤3天的得5分；4天-7天的得3分；时间8-15天的得1分；＞15天的得0分。（提供承诺函，中选后未按承诺函执行的需方有权单方面解除合同）</w:t>
            </w:r>
          </w:p>
          <w:p w14:paraId="3EE131F1">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4.积极配合我院医保、物价相关部门完善耗材收费编码及国家医保代码。（提供承诺函，中选后未按承诺函执行的需方有权单方面解除合同）（满足得5分，不满足得0分）</w:t>
            </w:r>
          </w:p>
          <w:bookmarkEnd w:id="2"/>
          <w:p w14:paraId="394AD783">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5.每次采购前，若入院合同价高于重庆药品和医用耗材招采管理子系统挂网成交最低价，则按重庆药品和医用耗材招采管理子系统挂网成交最低价进行采购；若入院合同价低于重庆药品和医用耗材招采管理子系统挂网最低价，则按照入院合同价执行。（提供承诺函，中选后未按承诺函执行的需方有权单方面解除合同）（满足得5分，不满足得0分）</w:t>
            </w:r>
          </w:p>
        </w:tc>
      </w:tr>
    </w:tbl>
    <w:p w14:paraId="754C0B38">
      <w:pPr>
        <w:shd w:val="clear" w:color="auto" w:fill="FFFFFF" w:themeFill="background1"/>
        <w:adjustRightInd w:val="0"/>
        <w:snapToGrid w:val="0"/>
        <w:rPr>
          <w:rFonts w:ascii="方正仿宋_GBK" w:hAnsi="仿宋" w:eastAsia="方正仿宋_GBK"/>
          <w:b/>
          <w:sz w:val="24"/>
          <w:szCs w:val="24"/>
        </w:rPr>
      </w:pPr>
    </w:p>
    <w:p w14:paraId="047EE35D">
      <w:pPr>
        <w:shd w:val="clear" w:color="auto" w:fill="FFFFFF" w:themeFill="background1"/>
        <w:adjustRightInd w:val="0"/>
        <w:snapToGrid w:val="0"/>
        <w:rPr>
          <w:rFonts w:ascii="方正仿宋_GBK" w:hAnsi="仿宋" w:eastAsia="方正仿宋_GBK"/>
          <w:b/>
          <w:sz w:val="24"/>
          <w:szCs w:val="24"/>
        </w:rPr>
      </w:pPr>
      <w:r>
        <w:rPr>
          <w:rFonts w:hint="eastAsia" w:ascii="方正仿宋_GBK" w:hAnsi="仿宋" w:eastAsia="方正仿宋_GBK"/>
          <w:b/>
          <w:sz w:val="24"/>
          <w:szCs w:val="24"/>
        </w:rPr>
        <w:t>十二、合同签订：</w:t>
      </w:r>
    </w:p>
    <w:p w14:paraId="08A95B26">
      <w:pPr>
        <w:widowControl/>
        <w:shd w:val="clear" w:color="auto" w:fill="FFFFFF" w:themeFill="background1"/>
        <w:spacing w:after="100" w:afterAutospacing="1"/>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中选公示期满后7日内签订采购合同，中选人逾期未签订合同的，视为中选人拒绝签订合同，中选人承担相应责任，合同期内中选人不得将应履行的全部或部分合同义务转给他人，否则合同自动解除。</w:t>
      </w:r>
    </w:p>
    <w:p w14:paraId="36E13B18">
      <w:pPr>
        <w:shd w:val="clear" w:color="auto" w:fill="FFFFFF" w:themeFill="background1"/>
        <w:tabs>
          <w:tab w:val="left" w:pos="8115"/>
        </w:tabs>
        <w:snapToGrid w:val="0"/>
        <w:outlineLvl w:val="0"/>
        <w:rPr>
          <w:rFonts w:ascii="方正仿宋_GBK" w:hAnsi="微软雅黑" w:eastAsia="方正仿宋_GBK" w:cs="微软雅黑"/>
          <w:b/>
          <w:sz w:val="24"/>
          <w:szCs w:val="24"/>
        </w:rPr>
      </w:pPr>
      <w:r>
        <w:rPr>
          <w:rFonts w:hint="eastAsia" w:ascii="方正仿宋_GBK" w:hAnsi="宋体" w:eastAsia="方正仿宋_GBK"/>
          <w:b/>
          <w:bCs/>
          <w:sz w:val="24"/>
          <w:szCs w:val="24"/>
        </w:rPr>
        <w:t>十三、联系人：</w:t>
      </w:r>
    </w:p>
    <w:p w14:paraId="7A66263D">
      <w:pPr>
        <w:shd w:val="clear" w:color="auto" w:fill="FFFFFF" w:themeFill="background1"/>
        <w:ind w:firstLine="849" w:firstLineChars="354"/>
        <w:rPr>
          <w:rFonts w:ascii="方正仿宋_GBK" w:hAnsi="宋体" w:eastAsia="方正仿宋_GBK"/>
          <w:bCs/>
          <w:sz w:val="24"/>
          <w:szCs w:val="24"/>
        </w:rPr>
      </w:pPr>
      <w:r>
        <w:rPr>
          <w:rFonts w:hint="eastAsia" w:ascii="方正仿宋_GBK" w:hAnsi="宋体" w:eastAsia="方正仿宋_GBK"/>
          <w:bCs/>
          <w:sz w:val="24"/>
          <w:szCs w:val="24"/>
        </w:rPr>
        <w:t>1.医学装备科 ：袁老师</w:t>
      </w:r>
    </w:p>
    <w:p w14:paraId="64B7FC3B">
      <w:pPr>
        <w:shd w:val="clear" w:color="auto" w:fill="FFFFFF" w:themeFill="background1"/>
        <w:ind w:firstLine="960" w:firstLineChars="400"/>
        <w:rPr>
          <w:rFonts w:ascii="方正仿宋_GBK" w:hAnsi="宋体" w:eastAsia="方正仿宋_GBK"/>
          <w:bCs/>
          <w:sz w:val="24"/>
          <w:szCs w:val="24"/>
        </w:rPr>
      </w:pPr>
      <w:r>
        <w:rPr>
          <w:rFonts w:hint="eastAsia" w:ascii="方正仿宋_GBK" w:hAnsi="宋体" w:eastAsia="方正仿宋_GBK"/>
          <w:bCs/>
          <w:sz w:val="24"/>
          <w:szCs w:val="24"/>
        </w:rPr>
        <w:t xml:space="preserve"> 电     话： 67529231 </w:t>
      </w:r>
    </w:p>
    <w:p w14:paraId="2B80FA7B">
      <w:pPr>
        <w:shd w:val="clear" w:color="auto" w:fill="FFFFFF" w:themeFill="background1"/>
        <w:jc w:val="left"/>
        <w:rPr>
          <w:rFonts w:ascii="方正仿宋_GBK" w:eastAsia="方正仿宋_GBK"/>
          <w:sz w:val="24"/>
          <w:szCs w:val="24"/>
        </w:rPr>
      </w:pPr>
    </w:p>
    <w:p w14:paraId="37D68BF7">
      <w:pPr>
        <w:shd w:val="clear" w:color="auto" w:fill="FFFFFF" w:themeFill="background1"/>
        <w:jc w:val="left"/>
        <w:rPr>
          <w:rFonts w:ascii="方正仿宋_GBK" w:hAnsi="宋体" w:eastAsia="方正仿宋_GBK"/>
          <w:bCs/>
          <w:sz w:val="24"/>
          <w:szCs w:val="24"/>
        </w:rPr>
      </w:pPr>
      <w:bookmarkStart w:id="4" w:name="_GoBack"/>
      <w:bookmarkEnd w:id="4"/>
    </w:p>
    <w:p w14:paraId="51838239">
      <w:pPr>
        <w:shd w:val="clear" w:color="auto" w:fill="FFFFFF" w:themeFill="background1"/>
        <w:jc w:val="right"/>
        <w:rPr>
          <w:rFonts w:ascii="方正仿宋_GBK" w:hAnsi="宋体" w:eastAsia="方正仿宋_GBK"/>
          <w:bCs/>
          <w:sz w:val="24"/>
          <w:szCs w:val="24"/>
        </w:rPr>
      </w:pPr>
      <w:r>
        <w:rPr>
          <w:rFonts w:hint="eastAsia" w:ascii="方正仿宋_GBK" w:hAnsi="宋体" w:eastAsia="方正仿宋_GBK"/>
          <w:bCs/>
          <w:sz w:val="24"/>
          <w:szCs w:val="24"/>
        </w:rPr>
        <w:t xml:space="preserve">                               </w:t>
      </w:r>
      <w:r>
        <w:rPr>
          <w:rFonts w:ascii="方正仿宋_GBK" w:hAnsi="宋体" w:eastAsia="方正仿宋_GBK"/>
          <w:bCs/>
          <w:sz w:val="24"/>
          <w:szCs w:val="24"/>
        </w:rPr>
        <w:t xml:space="preserve">            </w:t>
      </w:r>
      <w:r>
        <w:rPr>
          <w:rFonts w:hint="eastAsia" w:ascii="方正仿宋_GBK" w:hAnsi="宋体" w:eastAsia="方正仿宋_GBK"/>
          <w:bCs/>
          <w:sz w:val="24"/>
          <w:szCs w:val="24"/>
        </w:rPr>
        <w:t xml:space="preserve"> 重庆市江北区中医院                                 </w:t>
      </w:r>
      <w:r>
        <w:rPr>
          <w:rFonts w:ascii="方正仿宋_GBK" w:hAnsi="宋体" w:eastAsia="方正仿宋_GBK"/>
          <w:bCs/>
          <w:sz w:val="24"/>
          <w:szCs w:val="24"/>
        </w:rPr>
        <w:t xml:space="preserve">             </w:t>
      </w:r>
      <w:r>
        <w:rPr>
          <w:rFonts w:hint="eastAsia" w:ascii="方正仿宋_GBK" w:hAnsi="宋体" w:eastAsia="方正仿宋_GBK"/>
          <w:bCs/>
          <w:sz w:val="24"/>
          <w:szCs w:val="24"/>
        </w:rPr>
        <w:t xml:space="preserve"> </w:t>
      </w:r>
      <w:r>
        <w:rPr>
          <w:rFonts w:hint="eastAsia" w:ascii="方正仿宋_GBK" w:hAnsi="宋体" w:eastAsia="方正仿宋_GBK"/>
          <w:bCs/>
          <w:sz w:val="24"/>
          <w:szCs w:val="24"/>
          <w:u w:val="single"/>
        </w:rPr>
        <w:t>2026年3月</w:t>
      </w:r>
      <w:r>
        <w:rPr>
          <w:rFonts w:hint="eastAsia" w:ascii="方正仿宋_GBK" w:hAnsi="宋体" w:eastAsia="方正仿宋_GBK"/>
          <w:bCs/>
          <w:sz w:val="24"/>
          <w:szCs w:val="24"/>
          <w:u w:val="single"/>
          <w:lang w:val="en-US" w:eastAsia="zh-CN"/>
        </w:rPr>
        <w:t>25</w:t>
      </w:r>
      <w:r>
        <w:rPr>
          <w:rFonts w:hint="eastAsia" w:ascii="方正仿宋_GBK" w:hAnsi="宋体" w:eastAsia="方正仿宋_GBK"/>
          <w:bCs/>
          <w:sz w:val="24"/>
          <w:szCs w:val="24"/>
          <w:u w:val="single"/>
        </w:rPr>
        <w:t>日</w:t>
      </w:r>
      <w:bookmarkStart w:id="3" w:name="_Toc283382459"/>
    </w:p>
    <w:p w14:paraId="37C1BFAD">
      <w:pPr>
        <w:shd w:val="clear" w:color="auto" w:fill="FFFFFF" w:themeFill="background1"/>
        <w:rPr>
          <w:rFonts w:ascii="方正仿宋_GBK" w:hAnsi="宋体" w:eastAsia="方正仿宋_GBK"/>
          <w:b/>
          <w:sz w:val="24"/>
        </w:rPr>
      </w:pPr>
      <w:r>
        <w:rPr>
          <w:rFonts w:hint="eastAsia" w:ascii="方正仿宋_GBK" w:hAnsi="宋体" w:eastAsia="方正仿宋_GBK"/>
          <w:b/>
          <w:sz w:val="24"/>
        </w:rPr>
        <w:br w:type="page"/>
      </w:r>
    </w:p>
    <w:p w14:paraId="5C8D3731">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附件一</w:t>
      </w:r>
    </w:p>
    <w:p w14:paraId="55462240">
      <w:pPr>
        <w:shd w:val="clear" w:color="auto" w:fill="FFFFFF" w:themeFill="background1"/>
        <w:tabs>
          <w:tab w:val="left" w:pos="2510"/>
          <w:tab w:val="center" w:pos="4153"/>
        </w:tabs>
        <w:ind w:firstLine="1440" w:firstLineChars="150"/>
        <w:rPr>
          <w:rFonts w:ascii="方正仿宋_GBK" w:eastAsia="方正仿宋_GBK"/>
          <w:sz w:val="96"/>
          <w:szCs w:val="100"/>
        </w:rPr>
      </w:pPr>
      <w:r>
        <w:rPr>
          <w:rFonts w:hint="eastAsia" w:ascii="方正仿宋_GBK" w:eastAsia="方正仿宋_GBK"/>
          <w:sz w:val="96"/>
          <w:szCs w:val="100"/>
        </w:rPr>
        <w:t>遴选响应文件</w:t>
      </w:r>
    </w:p>
    <w:p w14:paraId="4C4B9F2B">
      <w:pPr>
        <w:shd w:val="clear" w:color="auto" w:fill="FFFFFF" w:themeFill="background1"/>
        <w:jc w:val="center"/>
        <w:rPr>
          <w:rFonts w:ascii="方正仿宋_GBK" w:eastAsia="方正仿宋_GBK"/>
          <w:sz w:val="44"/>
          <w:szCs w:val="44"/>
        </w:rPr>
      </w:pPr>
    </w:p>
    <w:p w14:paraId="63C9101A">
      <w:pPr>
        <w:shd w:val="clear" w:color="auto" w:fill="FFFFFF" w:themeFill="background1"/>
        <w:ind w:firstLine="1081" w:firstLineChars="300"/>
        <w:rPr>
          <w:rFonts w:ascii="方正仿宋_GBK" w:eastAsia="方正仿宋_GBK"/>
          <w:b/>
          <w:sz w:val="36"/>
          <w:szCs w:val="44"/>
        </w:rPr>
      </w:pPr>
      <w:r>
        <w:rPr>
          <w:rFonts w:hint="eastAsia" w:ascii="方正仿宋_GBK" w:eastAsia="方正仿宋_GBK"/>
          <w:b/>
          <w:sz w:val="36"/>
          <w:szCs w:val="44"/>
        </w:rPr>
        <w:t>项目名称：</w:t>
      </w:r>
    </w:p>
    <w:p w14:paraId="0A97FBBE">
      <w:pPr>
        <w:shd w:val="clear" w:color="auto" w:fill="FFFFFF" w:themeFill="background1"/>
        <w:ind w:firstLine="1081" w:firstLineChars="300"/>
        <w:rPr>
          <w:rFonts w:ascii="方正仿宋_GBK" w:eastAsia="方正仿宋_GBK"/>
          <w:b/>
          <w:sz w:val="36"/>
          <w:szCs w:val="44"/>
        </w:rPr>
      </w:pPr>
      <w:r>
        <w:rPr>
          <w:rFonts w:hint="eastAsia" w:ascii="方正仿宋_GBK" w:eastAsia="方正仿宋_GBK"/>
          <w:b/>
          <w:sz w:val="36"/>
          <w:szCs w:val="44"/>
        </w:rPr>
        <w:t>项目号：</w:t>
      </w:r>
    </w:p>
    <w:p w14:paraId="3A2B224A">
      <w:pPr>
        <w:shd w:val="clear" w:color="auto" w:fill="FFFFFF" w:themeFill="background1"/>
        <w:ind w:firstLine="1081" w:firstLineChars="300"/>
        <w:rPr>
          <w:rFonts w:ascii="方正仿宋_GBK" w:eastAsia="方正仿宋_GBK"/>
          <w:b/>
          <w:sz w:val="36"/>
          <w:szCs w:val="44"/>
        </w:rPr>
      </w:pPr>
      <w:r>
        <w:rPr>
          <w:rFonts w:hint="eastAsia" w:ascii="方正仿宋_GBK" w:eastAsia="方正仿宋_GBK"/>
          <w:b/>
          <w:sz w:val="36"/>
          <w:szCs w:val="44"/>
        </w:rPr>
        <w:t>所响应耗材分包号及名称：</w:t>
      </w:r>
    </w:p>
    <w:p w14:paraId="026CF3F9">
      <w:pPr>
        <w:shd w:val="clear" w:color="auto" w:fill="FFFFFF" w:themeFill="background1"/>
        <w:rPr>
          <w:rFonts w:ascii="方正仿宋_GBK" w:hAnsi="宋体" w:eastAsia="方正仿宋_GBK"/>
          <w:b/>
          <w:sz w:val="28"/>
          <w:szCs w:val="32"/>
        </w:rPr>
      </w:pPr>
    </w:p>
    <w:p w14:paraId="5A087637">
      <w:pPr>
        <w:shd w:val="clear" w:color="auto" w:fill="FFFFFF" w:themeFill="background1"/>
        <w:jc w:val="center"/>
        <w:rPr>
          <w:rFonts w:ascii="方正仿宋_GBK" w:hAnsi="宋体" w:eastAsia="方正仿宋_GBK"/>
          <w:b/>
          <w:sz w:val="28"/>
          <w:szCs w:val="32"/>
        </w:rPr>
      </w:pPr>
    </w:p>
    <w:p w14:paraId="6A2E3571">
      <w:pPr>
        <w:shd w:val="clear" w:color="auto" w:fill="FFFFFF" w:themeFill="background1"/>
        <w:jc w:val="center"/>
        <w:rPr>
          <w:rFonts w:ascii="方正仿宋_GBK" w:hAnsi="宋体" w:eastAsia="方正仿宋_GBK"/>
          <w:b/>
          <w:sz w:val="28"/>
          <w:szCs w:val="32"/>
        </w:rPr>
      </w:pPr>
    </w:p>
    <w:p w14:paraId="63571EB9">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响应单位名称：</w:t>
      </w:r>
    </w:p>
    <w:p w14:paraId="2F936156">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响应单位代表：</w:t>
      </w:r>
    </w:p>
    <w:p w14:paraId="43710566">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响应单位地址：</w:t>
      </w:r>
    </w:p>
    <w:p w14:paraId="252F00B4">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移动电话：</w:t>
      </w:r>
    </w:p>
    <w:p w14:paraId="09D888D3">
      <w:pPr>
        <w:shd w:val="clear" w:color="auto" w:fill="FFFFFF" w:themeFill="background1"/>
        <w:ind w:firstLine="2101" w:firstLineChars="750"/>
        <w:rPr>
          <w:rFonts w:ascii="方正仿宋_GBK" w:hAnsi="宋体" w:eastAsia="方正仿宋_GBK"/>
          <w:b/>
          <w:sz w:val="28"/>
          <w:szCs w:val="32"/>
        </w:rPr>
      </w:pPr>
      <w:r>
        <w:rPr>
          <w:rFonts w:hint="eastAsia" w:ascii="方正仿宋_GBK" w:hAnsi="宋体" w:eastAsia="方正仿宋_GBK"/>
          <w:b/>
          <w:sz w:val="28"/>
          <w:szCs w:val="32"/>
        </w:rPr>
        <w:t>固定电话：</w:t>
      </w:r>
    </w:p>
    <w:p w14:paraId="2A581AB8">
      <w:pPr>
        <w:shd w:val="clear" w:color="auto" w:fill="FFFFFF" w:themeFill="background1"/>
        <w:ind w:firstLine="2101" w:firstLineChars="750"/>
        <w:rPr>
          <w:rFonts w:ascii="方正仿宋_GBK" w:hAnsi="宋体" w:eastAsia="方正仿宋_GBK"/>
          <w:b/>
          <w:sz w:val="28"/>
          <w:szCs w:val="32"/>
        </w:rPr>
      </w:pPr>
      <w:r>
        <w:rPr>
          <w:rFonts w:hint="eastAsia" w:ascii="方正仿宋_GBK" w:hAnsi="宋体" w:eastAsia="方正仿宋_GBK"/>
          <w:b/>
          <w:sz w:val="28"/>
          <w:szCs w:val="32"/>
        </w:rPr>
        <w:t>传    真：</w:t>
      </w:r>
    </w:p>
    <w:p w14:paraId="2FC5084E">
      <w:pPr>
        <w:shd w:val="clear" w:color="auto" w:fill="FFFFFF" w:themeFill="background1"/>
        <w:ind w:firstLine="2101" w:firstLineChars="750"/>
        <w:rPr>
          <w:rFonts w:ascii="方正仿宋_GBK" w:hAnsi="宋体" w:eastAsia="方正仿宋_GBK"/>
          <w:b/>
          <w:sz w:val="28"/>
          <w:szCs w:val="32"/>
        </w:rPr>
      </w:pPr>
      <w:r>
        <w:rPr>
          <w:rFonts w:hint="eastAsia" w:ascii="方正仿宋_GBK" w:hAnsi="宋体" w:eastAsia="方正仿宋_GBK"/>
          <w:b/>
          <w:sz w:val="28"/>
          <w:szCs w:val="32"/>
        </w:rPr>
        <w:t>邮    箱：</w:t>
      </w:r>
    </w:p>
    <w:p w14:paraId="09FA5AA3">
      <w:pPr>
        <w:shd w:val="clear" w:color="auto" w:fill="FFFFFF" w:themeFill="background1"/>
        <w:ind w:firstLine="2401" w:firstLineChars="750"/>
        <w:rPr>
          <w:rFonts w:ascii="方正仿宋_GBK" w:hAnsi="宋体" w:eastAsia="方正仿宋_GBK"/>
          <w:b/>
          <w:sz w:val="32"/>
          <w:szCs w:val="32"/>
        </w:rPr>
      </w:pPr>
    </w:p>
    <w:p w14:paraId="677C09D5">
      <w:pPr>
        <w:shd w:val="clear" w:color="auto" w:fill="FFFFFF" w:themeFill="background1"/>
        <w:jc w:val="left"/>
        <w:rPr>
          <w:rFonts w:ascii="方正仿宋_GBK" w:hAnsi="宋体" w:eastAsia="方正仿宋_GBK"/>
          <w:b/>
          <w:sz w:val="32"/>
          <w:szCs w:val="32"/>
        </w:rPr>
      </w:pPr>
    </w:p>
    <w:p w14:paraId="0180894D">
      <w:pPr>
        <w:shd w:val="clear" w:color="auto" w:fill="FFFFFF" w:themeFill="background1"/>
        <w:ind w:left="141" w:leftChars="67"/>
        <w:jc w:val="left"/>
        <w:rPr>
          <w:rFonts w:ascii="方正仿宋_GBK" w:hAnsi="宋体" w:eastAsia="方正仿宋_GBK"/>
          <w:sz w:val="32"/>
          <w:szCs w:val="32"/>
        </w:rPr>
      </w:pPr>
      <w:r>
        <w:rPr>
          <w:rFonts w:hint="eastAsia" w:ascii="方正仿宋_GBK" w:hAnsi="宋体" w:eastAsia="方正仿宋_GBK"/>
          <w:sz w:val="32"/>
          <w:szCs w:val="32"/>
        </w:rPr>
        <w:t>内含：响应文件一正一副。</w:t>
      </w:r>
    </w:p>
    <w:p w14:paraId="5BAAE788">
      <w:pPr>
        <w:shd w:val="clear" w:color="auto" w:fill="FFFFFF" w:themeFill="background1"/>
        <w:rPr>
          <w:rFonts w:ascii="方正仿宋_GBK" w:hAnsi="宋体" w:eastAsia="方正仿宋_GBK"/>
          <w:b/>
          <w:sz w:val="24"/>
        </w:rPr>
      </w:pPr>
    </w:p>
    <w:p w14:paraId="5CE2BD8D">
      <w:pPr>
        <w:shd w:val="clear" w:color="auto"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附件二</w:t>
      </w:r>
    </w:p>
    <w:tbl>
      <w:tblPr>
        <w:tblStyle w:val="10"/>
        <w:tblpPr w:leftFromText="180" w:rightFromText="180" w:vertAnchor="text" w:horzAnchor="margin" w:tblpXSpec="center" w:tblpY="662"/>
        <w:tblW w:w="114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843"/>
        <w:gridCol w:w="1701"/>
        <w:gridCol w:w="1134"/>
        <w:gridCol w:w="1559"/>
        <w:gridCol w:w="1276"/>
        <w:gridCol w:w="1134"/>
        <w:gridCol w:w="1134"/>
        <w:gridCol w:w="851"/>
      </w:tblGrid>
      <w:tr w14:paraId="45412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817" w:type="dxa"/>
            <w:vAlign w:val="center"/>
          </w:tcPr>
          <w:p w14:paraId="4038886E">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*耗材名称</w:t>
            </w:r>
          </w:p>
        </w:tc>
        <w:tc>
          <w:tcPr>
            <w:tcW w:w="1843" w:type="dxa"/>
            <w:vAlign w:val="center"/>
          </w:tcPr>
          <w:p w14:paraId="74DA8D2D">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*重庆药品和医用耗材招采管理子系统</w:t>
            </w:r>
          </w:p>
          <w:p w14:paraId="08EE0459">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产品编码</w:t>
            </w:r>
          </w:p>
        </w:tc>
        <w:tc>
          <w:tcPr>
            <w:tcW w:w="1701" w:type="dxa"/>
            <w:vAlign w:val="center"/>
          </w:tcPr>
          <w:p w14:paraId="3C29CD8D">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*27位医保</w:t>
            </w:r>
          </w:p>
          <w:p w14:paraId="5475689A">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编码</w:t>
            </w:r>
          </w:p>
        </w:tc>
        <w:tc>
          <w:tcPr>
            <w:tcW w:w="1134" w:type="dxa"/>
            <w:vAlign w:val="center"/>
          </w:tcPr>
          <w:p w14:paraId="2E392187">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*规格</w:t>
            </w:r>
          </w:p>
          <w:p w14:paraId="0AF0F9DD">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型号</w:t>
            </w:r>
          </w:p>
        </w:tc>
        <w:tc>
          <w:tcPr>
            <w:tcW w:w="1559" w:type="dxa"/>
            <w:vAlign w:val="center"/>
          </w:tcPr>
          <w:p w14:paraId="1968561A">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*生产企业</w:t>
            </w:r>
          </w:p>
        </w:tc>
        <w:tc>
          <w:tcPr>
            <w:tcW w:w="1276" w:type="dxa"/>
            <w:vAlign w:val="center"/>
          </w:tcPr>
          <w:p w14:paraId="5E0B2D85">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*注册证号</w:t>
            </w:r>
          </w:p>
        </w:tc>
        <w:tc>
          <w:tcPr>
            <w:tcW w:w="1134" w:type="dxa"/>
            <w:vAlign w:val="center"/>
          </w:tcPr>
          <w:p w14:paraId="19C7BA21">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*包装规格</w:t>
            </w:r>
          </w:p>
        </w:tc>
        <w:tc>
          <w:tcPr>
            <w:tcW w:w="1134" w:type="dxa"/>
            <w:vAlign w:val="center"/>
          </w:tcPr>
          <w:p w14:paraId="74CF6F63">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*计价单位</w:t>
            </w:r>
          </w:p>
        </w:tc>
        <w:tc>
          <w:tcPr>
            <w:tcW w:w="851" w:type="dxa"/>
            <w:vAlign w:val="center"/>
          </w:tcPr>
          <w:p w14:paraId="30EC1E69">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*报价</w:t>
            </w:r>
          </w:p>
          <w:p w14:paraId="75BEF1FD">
            <w:pPr>
              <w:shd w:val="clear" w:color="auto" w:fill="FFFFFF" w:themeFill="background1"/>
              <w:spacing w:line="380" w:lineRule="exact"/>
              <w:jc w:val="center"/>
              <w:rPr>
                <w:rFonts w:ascii="方正仿宋_GBK" w:hAnsi="Times New Roman" w:eastAsia="方正仿宋_GBK" w:cs="Times New Roman"/>
                <w:kern w:val="0"/>
                <w:sz w:val="16"/>
                <w:szCs w:val="16"/>
              </w:rPr>
            </w:pPr>
            <w:r>
              <w:rPr>
                <w:rFonts w:hint="eastAsia" w:ascii="方正仿宋_GBK" w:hAnsi="Times New Roman" w:eastAsia="方正仿宋_GBK" w:cs="Times New Roman"/>
                <w:kern w:val="0"/>
                <w:sz w:val="16"/>
                <w:szCs w:val="16"/>
              </w:rPr>
              <w:t>（元）</w:t>
            </w:r>
          </w:p>
        </w:tc>
      </w:tr>
      <w:tr w14:paraId="41418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75E9F4F8">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09765F0C">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6B92215E">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21307FC5">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4333A341">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7685FA41">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79F50627">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017DFDC3">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40C77112">
            <w:pPr>
              <w:shd w:val="clear" w:color="auto" w:fill="FFFFFF" w:themeFill="background1"/>
              <w:spacing w:line="380" w:lineRule="exact"/>
              <w:jc w:val="left"/>
              <w:rPr>
                <w:rFonts w:ascii="方正仿宋_GBK" w:hAnsi="宋体" w:eastAsia="方正仿宋_GBK" w:cs="Times New Roman"/>
                <w:kern w:val="0"/>
                <w:sz w:val="20"/>
                <w:szCs w:val="20"/>
              </w:rPr>
            </w:pPr>
          </w:p>
        </w:tc>
      </w:tr>
      <w:tr w14:paraId="0485B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44C7EFB">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449C5106">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1A39D576">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2DCE0F31">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2DD8A98E">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23B9C774">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720F24CC">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5DDB9F77">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2FC33A3D">
            <w:pPr>
              <w:shd w:val="clear" w:color="auto" w:fill="FFFFFF" w:themeFill="background1"/>
              <w:spacing w:line="380" w:lineRule="exact"/>
              <w:jc w:val="left"/>
              <w:rPr>
                <w:rFonts w:ascii="方正仿宋_GBK" w:hAnsi="宋体" w:eastAsia="方正仿宋_GBK" w:cs="Times New Roman"/>
                <w:kern w:val="0"/>
                <w:sz w:val="20"/>
                <w:szCs w:val="20"/>
              </w:rPr>
            </w:pPr>
          </w:p>
        </w:tc>
      </w:tr>
      <w:tr w14:paraId="470B7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29D447C1">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304CCF91">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755D2C3A">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545166FB">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6E47608F">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207A5122">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7F895186">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0B12C9B6">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313784D5">
            <w:pPr>
              <w:shd w:val="clear" w:color="auto" w:fill="FFFFFF" w:themeFill="background1"/>
              <w:spacing w:line="380" w:lineRule="exact"/>
              <w:jc w:val="left"/>
              <w:rPr>
                <w:rFonts w:ascii="方正仿宋_GBK" w:hAnsi="宋体" w:eastAsia="方正仿宋_GBK" w:cs="Times New Roman"/>
                <w:kern w:val="0"/>
                <w:sz w:val="20"/>
                <w:szCs w:val="20"/>
              </w:rPr>
            </w:pPr>
          </w:p>
        </w:tc>
      </w:tr>
      <w:tr w14:paraId="33456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73FB700">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41D63A53">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59063E71">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039A30FC">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6C84E12B">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34B3488E">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0500FE39">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2354AA64">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2545A00E">
            <w:pPr>
              <w:shd w:val="clear" w:color="auto" w:fill="FFFFFF" w:themeFill="background1"/>
              <w:spacing w:line="380" w:lineRule="exact"/>
              <w:jc w:val="left"/>
              <w:rPr>
                <w:rFonts w:ascii="方正仿宋_GBK" w:hAnsi="宋体" w:eastAsia="方正仿宋_GBK" w:cs="Times New Roman"/>
                <w:kern w:val="0"/>
                <w:sz w:val="20"/>
                <w:szCs w:val="20"/>
              </w:rPr>
            </w:pPr>
          </w:p>
        </w:tc>
      </w:tr>
      <w:tr w14:paraId="13C15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07C0719">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18DE82F1">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5967E9B0">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1FB571FD">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04405350">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0E32F268">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1E8087EF">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0899DD06">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2DC43152">
            <w:pPr>
              <w:shd w:val="clear" w:color="auto" w:fill="FFFFFF" w:themeFill="background1"/>
              <w:spacing w:line="380" w:lineRule="exact"/>
              <w:jc w:val="left"/>
              <w:rPr>
                <w:rFonts w:ascii="方正仿宋_GBK" w:hAnsi="宋体" w:eastAsia="方正仿宋_GBK" w:cs="Times New Roman"/>
                <w:kern w:val="0"/>
                <w:sz w:val="20"/>
                <w:szCs w:val="20"/>
              </w:rPr>
            </w:pPr>
          </w:p>
        </w:tc>
      </w:tr>
      <w:tr w14:paraId="467BE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D81E697">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03629780">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4935A452">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130D4009">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5DEAF333">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5DE5E01F">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2F6F2F78">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30FE6D18">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45D26AFE">
            <w:pPr>
              <w:shd w:val="clear" w:color="auto" w:fill="FFFFFF" w:themeFill="background1"/>
              <w:spacing w:line="380" w:lineRule="exact"/>
              <w:jc w:val="left"/>
              <w:rPr>
                <w:rFonts w:ascii="方正仿宋_GBK" w:hAnsi="宋体" w:eastAsia="方正仿宋_GBK" w:cs="Times New Roman"/>
                <w:kern w:val="0"/>
                <w:sz w:val="20"/>
                <w:szCs w:val="20"/>
              </w:rPr>
            </w:pPr>
          </w:p>
        </w:tc>
      </w:tr>
      <w:tr w14:paraId="10C79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AFCDA84">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3E8A550A">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1B76AE06">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7FFB8A4D">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731D8630">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0334085F">
            <w:pPr>
              <w:shd w:val="clear" w:color="auto" w:fill="FFFFFF" w:themeFill="background1"/>
              <w:spacing w:line="380" w:lineRule="exact"/>
              <w:rPr>
                <w:rFonts w:ascii="方正仿宋_GBK" w:hAnsi="Times New Roman" w:eastAsia="方正仿宋_GBK" w:cs="Times New Roman"/>
                <w:kern w:val="0"/>
                <w:sz w:val="20"/>
                <w:szCs w:val="20"/>
              </w:rPr>
            </w:pPr>
          </w:p>
        </w:tc>
        <w:tc>
          <w:tcPr>
            <w:tcW w:w="1134" w:type="dxa"/>
            <w:vAlign w:val="center"/>
          </w:tcPr>
          <w:p w14:paraId="5546B1DB">
            <w:pPr>
              <w:shd w:val="clear" w:color="auto" w:fill="FFFFFF" w:themeFill="background1"/>
              <w:spacing w:line="380" w:lineRule="exact"/>
              <w:jc w:val="left"/>
              <w:rPr>
                <w:rFonts w:ascii="方正仿宋_GBK" w:hAnsi="宋体" w:eastAsia="方正仿宋_GBK" w:cs="Times New Roman"/>
                <w:b/>
                <w:bCs/>
                <w:kern w:val="0"/>
                <w:sz w:val="20"/>
                <w:szCs w:val="20"/>
              </w:rPr>
            </w:pPr>
          </w:p>
        </w:tc>
        <w:tc>
          <w:tcPr>
            <w:tcW w:w="1134" w:type="dxa"/>
            <w:vAlign w:val="center"/>
          </w:tcPr>
          <w:p w14:paraId="77020952">
            <w:pPr>
              <w:shd w:val="clear" w:color="auto" w:fill="FFFFFF" w:themeFill="background1"/>
              <w:spacing w:line="380" w:lineRule="exact"/>
              <w:jc w:val="left"/>
              <w:rPr>
                <w:rFonts w:ascii="方正仿宋_GBK" w:hAnsi="宋体" w:eastAsia="方正仿宋_GBK" w:cs="Times New Roman"/>
                <w:b/>
                <w:bCs/>
                <w:kern w:val="0"/>
                <w:sz w:val="20"/>
                <w:szCs w:val="20"/>
              </w:rPr>
            </w:pPr>
            <w:r>
              <w:rPr>
                <w:rFonts w:hint="eastAsia" w:ascii="方正仿宋_GBK" w:hAnsi="Times New Roman" w:eastAsia="方正仿宋_GBK" w:cs="Times New Roman"/>
                <w:b/>
                <w:bCs/>
                <w:kern w:val="0"/>
                <w:sz w:val="20"/>
                <w:szCs w:val="20"/>
              </w:rPr>
              <w:t>*</w:t>
            </w:r>
            <w:r>
              <w:rPr>
                <w:rFonts w:hint="eastAsia" w:ascii="方正仿宋_GBK" w:hAnsi="宋体" w:eastAsia="方正仿宋_GBK" w:cs="Times New Roman"/>
                <w:b/>
                <w:bCs/>
                <w:kern w:val="0"/>
                <w:sz w:val="20"/>
                <w:szCs w:val="20"/>
              </w:rPr>
              <w:t>合计总价</w:t>
            </w:r>
          </w:p>
        </w:tc>
        <w:tc>
          <w:tcPr>
            <w:tcW w:w="851" w:type="dxa"/>
            <w:vAlign w:val="center"/>
          </w:tcPr>
          <w:p w14:paraId="37A506D5">
            <w:pPr>
              <w:shd w:val="clear" w:color="auto" w:fill="FFFFFF" w:themeFill="background1"/>
              <w:spacing w:line="380" w:lineRule="exact"/>
              <w:jc w:val="left"/>
              <w:rPr>
                <w:rFonts w:ascii="方正仿宋_GBK" w:hAnsi="宋体" w:eastAsia="方正仿宋_GBK" w:cs="Times New Roman"/>
                <w:kern w:val="0"/>
                <w:sz w:val="20"/>
                <w:szCs w:val="20"/>
              </w:rPr>
            </w:pPr>
          </w:p>
        </w:tc>
      </w:tr>
    </w:tbl>
    <w:p w14:paraId="6F2A5D20">
      <w:pPr>
        <w:widowControl/>
        <w:shd w:val="clear" w:color="auto" w:fill="FFFFFF" w:themeFill="background1"/>
        <w:spacing w:line="570" w:lineRule="exact"/>
        <w:ind w:firstLine="3202" w:firstLineChars="1000"/>
        <w:rPr>
          <w:rFonts w:ascii="方正仿宋_GBK" w:hAnsi="宋体" w:eastAsia="方正仿宋_GBK"/>
          <w:b/>
          <w:sz w:val="32"/>
        </w:rPr>
      </w:pPr>
      <w:r>
        <w:rPr>
          <w:rFonts w:hint="eastAsia" w:ascii="方正仿宋_GBK" w:hAnsi="宋体" w:eastAsia="方正仿宋_GBK"/>
          <w:b/>
          <w:sz w:val="32"/>
        </w:rPr>
        <w:t>明细报价表</w:t>
      </w:r>
    </w:p>
    <w:p w14:paraId="78D978F8">
      <w:pPr>
        <w:shd w:val="clear" w:color="auto" w:fill="FFFFFF" w:themeFill="background1"/>
        <w:jc w:val="left"/>
        <w:rPr>
          <w:rFonts w:ascii="方正仿宋_GBK" w:hAnsi="宋体" w:eastAsia="方正仿宋_GBK"/>
          <w:sz w:val="24"/>
          <w:szCs w:val="24"/>
        </w:rPr>
      </w:pPr>
      <w:r>
        <w:rPr>
          <w:rFonts w:hint="eastAsia" w:ascii="方正仿宋_GBK" w:hAnsi="宋体" w:eastAsia="方正仿宋_GBK"/>
          <w:sz w:val="32"/>
          <w:szCs w:val="32"/>
        </w:rPr>
        <w:t xml:space="preserve">                                 </w:t>
      </w:r>
      <w:r>
        <w:rPr>
          <w:rFonts w:hint="eastAsia" w:ascii="方正仿宋_GBK" w:hAnsi="宋体" w:eastAsia="方正仿宋_GBK"/>
          <w:sz w:val="24"/>
          <w:szCs w:val="24"/>
        </w:rPr>
        <w:t xml:space="preserve"> 供应商：</w:t>
      </w:r>
    </w:p>
    <w:p w14:paraId="75185EAC">
      <w:pPr>
        <w:shd w:val="clear" w:color="auto" w:fill="FFFFFF" w:themeFill="background1"/>
        <w:jc w:val="left"/>
        <w:rPr>
          <w:rFonts w:ascii="方正仿宋_GBK" w:hAnsi="宋体" w:eastAsia="方正仿宋_GBK"/>
          <w:sz w:val="24"/>
          <w:szCs w:val="24"/>
        </w:rPr>
      </w:pPr>
      <w:r>
        <w:rPr>
          <w:rFonts w:hint="eastAsia" w:ascii="方正仿宋_GBK" w:hAnsi="宋体" w:eastAsia="方正仿宋_GBK"/>
          <w:sz w:val="24"/>
          <w:szCs w:val="24"/>
        </w:rPr>
        <w:t xml:space="preserve">                                             日  期：</w:t>
      </w:r>
    </w:p>
    <w:p w14:paraId="433298D2">
      <w:pPr>
        <w:shd w:val="clear" w:color="auto" w:fill="FFFFFF" w:themeFill="background1"/>
        <w:ind w:left="1" w:leftChars="-472" w:hanging="992" w:hangingChars="413"/>
        <w:rPr>
          <w:rFonts w:ascii="方正仿宋_GBK" w:hAnsi="宋体" w:eastAsia="方正仿宋_GBK"/>
          <w:b/>
          <w:sz w:val="24"/>
          <w:szCs w:val="24"/>
        </w:rPr>
      </w:pPr>
      <w:r>
        <w:rPr>
          <w:rFonts w:hint="eastAsia" w:ascii="方正仿宋_GBK" w:hAnsi="宋体" w:eastAsia="方正仿宋_GBK"/>
          <w:b/>
          <w:sz w:val="24"/>
          <w:szCs w:val="24"/>
        </w:rPr>
        <w:t>注意事项：</w:t>
      </w:r>
    </w:p>
    <w:p w14:paraId="0FB2BD1F">
      <w:pPr>
        <w:shd w:val="clear" w:color="auto" w:fill="FFFFFF" w:themeFill="background1"/>
        <w:ind w:left="-840" w:leftChars="-495" w:hanging="199" w:hangingChars="95"/>
        <w:jc w:val="left"/>
        <w:rPr>
          <w:rFonts w:ascii="方正仿宋_GBK" w:hAnsi="宋体" w:eastAsia="方正仿宋_GBK"/>
          <w:szCs w:val="21"/>
        </w:rPr>
      </w:pPr>
      <w:r>
        <w:rPr>
          <w:rFonts w:hint="eastAsia" w:ascii="方正仿宋_GBK" w:hAnsi="宋体" w:eastAsia="方正仿宋_GBK"/>
          <w:szCs w:val="21"/>
        </w:rPr>
        <w:t>1.纳入医疗器械管理的耗材“耗材名称、重庆药品和医用耗材招采管理子系统产品编码、27位医保编码、规格型号、生产企业、注册证号、包装规格”</w:t>
      </w:r>
      <w:r>
        <w:rPr>
          <w:rFonts w:hint="eastAsia" w:ascii="方正仿宋_GBK" w:hAnsi="宋体" w:eastAsia="方正仿宋_GBK"/>
          <w:b/>
          <w:color w:val="FF0000"/>
          <w:szCs w:val="21"/>
        </w:rPr>
        <w:t>需严格按照药品交易所对应信息如实填报，</w:t>
      </w:r>
      <w:r>
        <w:rPr>
          <w:rFonts w:hint="eastAsia" w:ascii="方正仿宋_GBK" w:hAnsi="宋体" w:eastAsia="方正仿宋_GBK"/>
          <w:szCs w:val="21"/>
        </w:rPr>
        <w:t>并加盖报价单位公章。</w:t>
      </w:r>
    </w:p>
    <w:p w14:paraId="2C4FC965">
      <w:pPr>
        <w:shd w:val="clear" w:color="auto" w:fill="FFFFFF" w:themeFill="background1"/>
        <w:ind w:left="-124" w:leftChars="-472" w:hanging="867" w:hangingChars="413"/>
        <w:rPr>
          <w:rFonts w:ascii="方正仿宋_GBK" w:hAnsi="宋体" w:eastAsia="方正仿宋_GBK"/>
          <w:szCs w:val="21"/>
        </w:rPr>
      </w:pPr>
      <w:r>
        <w:rPr>
          <w:rFonts w:hint="eastAsia" w:ascii="方正仿宋_GBK" w:hAnsi="宋体" w:eastAsia="方正仿宋_GBK"/>
          <w:szCs w:val="21"/>
        </w:rPr>
        <w:t>2.</w:t>
      </w:r>
      <w:r>
        <w:rPr>
          <w:rFonts w:hint="eastAsia" w:ascii="方正仿宋_GBK" w:hAnsi="Times New Roman" w:eastAsia="方正仿宋_GBK" w:cs="Times New Roman"/>
          <w:kern w:val="0"/>
          <w:sz w:val="20"/>
          <w:szCs w:val="20"/>
        </w:rPr>
        <w:t>*项为必填项。</w:t>
      </w:r>
    </w:p>
    <w:p w14:paraId="15B68FC0">
      <w:pPr>
        <w:shd w:val="clear" w:color="auto" w:fill="FFFFFF" w:themeFill="background1"/>
        <w:tabs>
          <w:tab w:val="left" w:pos="2510"/>
          <w:tab w:val="center" w:pos="4153"/>
        </w:tabs>
        <w:rPr>
          <w:rFonts w:ascii="方正仿宋_GBK" w:hAnsi="宋体" w:eastAsia="方正仿宋_GBK"/>
          <w:sz w:val="24"/>
          <w:szCs w:val="24"/>
        </w:rPr>
      </w:pPr>
    </w:p>
    <w:p w14:paraId="73E38219">
      <w:pPr>
        <w:shd w:val="clear" w:color="auto" w:fill="FFFFFF" w:themeFill="background1"/>
        <w:tabs>
          <w:tab w:val="left" w:pos="2510"/>
          <w:tab w:val="center" w:pos="4153"/>
        </w:tabs>
        <w:rPr>
          <w:rFonts w:ascii="方正仿宋_GBK" w:hAnsi="宋体" w:eastAsia="方正仿宋_GBK"/>
          <w:sz w:val="24"/>
          <w:szCs w:val="24"/>
        </w:rPr>
      </w:pPr>
    </w:p>
    <w:p w14:paraId="39835890">
      <w:pPr>
        <w:shd w:val="clear" w:color="auto" w:fill="FFFFFF" w:themeFill="background1"/>
        <w:tabs>
          <w:tab w:val="left" w:pos="2510"/>
          <w:tab w:val="center" w:pos="4153"/>
        </w:tabs>
        <w:rPr>
          <w:rFonts w:ascii="方正仿宋_GBK" w:hAnsi="宋体" w:eastAsia="方正仿宋_GBK"/>
          <w:sz w:val="24"/>
          <w:szCs w:val="24"/>
        </w:rPr>
      </w:pPr>
    </w:p>
    <w:p w14:paraId="47077290">
      <w:pPr>
        <w:shd w:val="clear" w:color="auto" w:fill="FFFFFF" w:themeFill="background1"/>
        <w:tabs>
          <w:tab w:val="left" w:pos="2510"/>
          <w:tab w:val="center" w:pos="4153"/>
        </w:tabs>
        <w:rPr>
          <w:rFonts w:ascii="方正仿宋_GBK" w:hAnsi="宋体" w:eastAsia="方正仿宋_GBK"/>
          <w:sz w:val="24"/>
          <w:szCs w:val="24"/>
        </w:rPr>
      </w:pPr>
    </w:p>
    <w:p w14:paraId="327B1CA2">
      <w:pPr>
        <w:shd w:val="clear" w:color="auto" w:fill="FFFFFF" w:themeFill="background1"/>
        <w:tabs>
          <w:tab w:val="left" w:pos="2510"/>
          <w:tab w:val="center" w:pos="4153"/>
        </w:tabs>
        <w:rPr>
          <w:rFonts w:ascii="方正仿宋_GBK" w:hAnsi="宋体" w:eastAsia="方正仿宋_GBK"/>
          <w:sz w:val="24"/>
          <w:szCs w:val="24"/>
        </w:rPr>
      </w:pPr>
    </w:p>
    <w:p w14:paraId="060B303E">
      <w:pPr>
        <w:shd w:val="clear" w:color="auto" w:fill="FFFFFF" w:themeFill="background1"/>
        <w:tabs>
          <w:tab w:val="left" w:pos="2510"/>
          <w:tab w:val="center" w:pos="4153"/>
        </w:tabs>
        <w:rPr>
          <w:rFonts w:ascii="方正仿宋_GBK" w:hAnsi="宋体" w:eastAsia="方正仿宋_GBK"/>
          <w:sz w:val="24"/>
          <w:szCs w:val="24"/>
        </w:rPr>
      </w:pPr>
    </w:p>
    <w:p w14:paraId="74BD5865">
      <w:pPr>
        <w:shd w:val="clear" w:color="auto" w:fill="FFFFFF" w:themeFill="background1"/>
        <w:tabs>
          <w:tab w:val="left" w:pos="2510"/>
          <w:tab w:val="center" w:pos="4153"/>
        </w:tabs>
        <w:rPr>
          <w:rFonts w:ascii="方正仿宋_GBK" w:hAnsi="宋体" w:eastAsia="方正仿宋_GBK"/>
          <w:sz w:val="24"/>
          <w:szCs w:val="24"/>
        </w:rPr>
      </w:pPr>
    </w:p>
    <w:p w14:paraId="2BD320D3">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71B8ED22">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附件三</w:t>
      </w:r>
    </w:p>
    <w:p w14:paraId="34EB99B6">
      <w:pPr>
        <w:shd w:val="clear" w:color="auto" w:fill="FFFFFF" w:themeFill="background1"/>
        <w:spacing w:line="580" w:lineRule="exact"/>
        <w:ind w:firstLine="3200" w:firstLineChars="1000"/>
        <w:rPr>
          <w:rFonts w:ascii="方正仿宋_GBK" w:hAnsi="宋体" w:eastAsia="方正仿宋_GBK"/>
          <w:sz w:val="24"/>
        </w:rPr>
      </w:pPr>
      <w:r>
        <w:rPr>
          <w:rFonts w:hint="eastAsia" w:ascii="方正仿宋_GBK" w:hAnsi="宋体" w:eastAsia="方正仿宋_GBK"/>
          <w:sz w:val="32"/>
          <w:szCs w:val="32"/>
        </w:rPr>
        <w:t>参与遴选的函</w:t>
      </w:r>
    </w:p>
    <w:p w14:paraId="33BB7E79">
      <w:pPr>
        <w:shd w:val="clear" w:color="auto" w:fill="FFFFFF" w:themeFill="background1"/>
        <w:tabs>
          <w:tab w:val="center" w:pos="4438"/>
        </w:tabs>
        <w:spacing w:line="360" w:lineRule="auto"/>
        <w:rPr>
          <w:rFonts w:ascii="方正仿宋_GBK" w:hAnsi="宋体" w:eastAsia="方正仿宋_GBK"/>
          <w:sz w:val="24"/>
        </w:rPr>
      </w:pPr>
      <w:r>
        <w:rPr>
          <w:rFonts w:hint="eastAsia" w:ascii="方正仿宋_GBK" w:hAnsi="宋体" w:eastAsia="方正仿宋_GBK"/>
          <w:sz w:val="24"/>
        </w:rPr>
        <w:t xml:space="preserve">致重庆市江北区中医院： </w:t>
      </w:r>
    </w:p>
    <w:p w14:paraId="02B0C50B">
      <w:pPr>
        <w:shd w:val="clear" w:color="auto" w:fill="FFFFFF" w:themeFill="background1"/>
        <w:spacing w:line="570" w:lineRule="exact"/>
        <w:ind w:firstLine="720" w:firstLineChars="300"/>
        <w:rPr>
          <w:rFonts w:ascii="方正仿宋_GBK" w:hAnsi="宋体" w:eastAsia="方正仿宋_GBK"/>
          <w:sz w:val="24"/>
        </w:rPr>
      </w:pPr>
      <w:r>
        <w:rPr>
          <w:rFonts w:hint="eastAsia" w:ascii="方正仿宋_GBK" w:hAnsi="宋体" w:eastAsia="方正仿宋_GBK"/>
          <w:sz w:val="24"/>
        </w:rPr>
        <w:t>我方仔细研究了贵单位         （项目名称）的重庆市江北区中医院所需医用耗材公开遴选文件，我方有能力也完全同意承担遴选文件规定的全部责任和义务。</w:t>
      </w:r>
    </w:p>
    <w:p w14:paraId="55BCA8E1">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我方保证：</w:t>
      </w:r>
    </w:p>
    <w:p w14:paraId="66A346DF">
      <w:pPr>
        <w:shd w:val="clear" w:color="auto" w:fill="FFFFFF" w:themeFill="background1"/>
        <w:tabs>
          <w:tab w:val="right" w:leader="middleDot" w:pos="8820"/>
        </w:tabs>
        <w:spacing w:line="360" w:lineRule="auto"/>
        <w:ind w:firstLine="480" w:firstLineChars="200"/>
        <w:rPr>
          <w:rFonts w:ascii="方正仿宋_GBK" w:hAnsi="宋体" w:eastAsia="方正仿宋_GBK"/>
          <w:sz w:val="24"/>
        </w:rPr>
      </w:pPr>
      <w:r>
        <w:rPr>
          <w:rFonts w:hint="eastAsia" w:ascii="方正仿宋_GBK" w:hAnsi="宋体" w:eastAsia="方正仿宋_GBK"/>
          <w:sz w:val="24"/>
        </w:rPr>
        <w:t>1.本遴选文件始终对我方有约束力，我方将遵守遴选文件规定，履行合同责任和义务，按照遴选文件条款及合同规定时间、地点提供保质保量合格的产品。</w:t>
      </w:r>
    </w:p>
    <w:p w14:paraId="0B87C83A">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2.我方完全理解和接受贵方遴选文件的一切规定和要求及谈判评审办法，</w:t>
      </w:r>
      <w:r>
        <w:rPr>
          <w:rFonts w:hint="eastAsia" w:ascii="方正仿宋_GBK" w:hAnsi="宋体" w:eastAsia="方正仿宋_GBK"/>
          <w:b/>
          <w:color w:val="FF0000"/>
          <w:sz w:val="24"/>
        </w:rPr>
        <w:t>完全理解最低价不是中选的唯一因素。</w:t>
      </w:r>
      <w:r>
        <w:rPr>
          <w:rFonts w:hint="eastAsia" w:ascii="方正仿宋_GBK" w:hAnsi="宋体" w:eastAsia="方正仿宋_GBK"/>
          <w:sz w:val="24"/>
        </w:rPr>
        <w:t>无论中选与否，我们愿意承担由参与遴选准备直至签订合同协议前后所发生的一切费用。</w:t>
      </w:r>
    </w:p>
    <w:p w14:paraId="651BD1AE">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3.我们同意提供与本次遴选有关的其它任何资料。                        </w:t>
      </w:r>
    </w:p>
    <w:p w14:paraId="7EC39549">
      <w:pPr>
        <w:shd w:val="clear" w:color="auto" w:fill="FFFFFF" w:themeFill="background1"/>
        <w:tabs>
          <w:tab w:val="left" w:pos="6300"/>
        </w:tabs>
        <w:snapToGrid w:val="0"/>
        <w:spacing w:line="360" w:lineRule="auto"/>
        <w:ind w:firstLine="480" w:firstLineChars="200"/>
        <w:rPr>
          <w:rFonts w:ascii="方正仿宋_GBK" w:hAnsi="宋体" w:eastAsia="方正仿宋_GBK"/>
          <w:sz w:val="24"/>
        </w:rPr>
      </w:pPr>
      <w:r>
        <w:rPr>
          <w:rFonts w:hint="eastAsia" w:ascii="方正仿宋_GBK" w:hAnsi="宋体" w:eastAsia="方正仿宋_GBK"/>
          <w:sz w:val="24"/>
        </w:rPr>
        <w:t>4.在整个遴选过程中，我方若有违规行为，愿接受《中华人民共和国政府采购法》和相关法律法规之规定给予惩罚。</w:t>
      </w:r>
    </w:p>
    <w:p w14:paraId="12A75ECB">
      <w:pPr>
        <w:shd w:val="clear" w:color="auto" w:fill="FFFFFF" w:themeFill="background1"/>
        <w:tabs>
          <w:tab w:val="left" w:pos="6300"/>
        </w:tabs>
        <w:snapToGrid w:val="0"/>
        <w:spacing w:line="360" w:lineRule="auto"/>
        <w:ind w:firstLine="480" w:firstLineChars="200"/>
        <w:rPr>
          <w:rFonts w:ascii="方正仿宋_GBK" w:hAnsi="宋体" w:eastAsia="方正仿宋_GBK"/>
          <w:sz w:val="24"/>
        </w:rPr>
      </w:pPr>
      <w:r>
        <w:rPr>
          <w:rFonts w:hint="eastAsia" w:ascii="方正仿宋_GBK" w:hAnsi="宋体" w:eastAsia="方正仿宋_GBK"/>
          <w:sz w:val="24"/>
        </w:rPr>
        <w:t>5.我方若成为中选供应商，将按照最终遴选结果签订合同，并且严格履行合同义务。本承诺函将成为合同不可分割的一部分，与合同具有同等的法律效力。</w:t>
      </w:r>
    </w:p>
    <w:p w14:paraId="4AEEA60C">
      <w:pPr>
        <w:shd w:val="clear" w:color="auto" w:fill="FFFFFF" w:themeFill="background1"/>
        <w:tabs>
          <w:tab w:val="left" w:pos="6300"/>
        </w:tabs>
        <w:snapToGrid w:val="0"/>
        <w:spacing w:line="312" w:lineRule="auto"/>
        <w:rPr>
          <w:rFonts w:ascii="方正仿宋_GBK" w:hAnsi="宋体" w:eastAsia="方正仿宋_GBK"/>
          <w:sz w:val="24"/>
        </w:rPr>
      </w:pPr>
    </w:p>
    <w:p w14:paraId="5D4A2C76">
      <w:pPr>
        <w:shd w:val="clear" w:color="auto" w:fill="FFFFFF" w:themeFill="background1"/>
        <w:tabs>
          <w:tab w:val="left" w:pos="6300"/>
        </w:tabs>
        <w:snapToGrid w:val="0"/>
        <w:spacing w:line="312" w:lineRule="auto"/>
        <w:ind w:firstLine="480" w:firstLineChars="200"/>
        <w:rPr>
          <w:rFonts w:ascii="方正仿宋_GBK" w:hAnsi="宋体" w:eastAsia="方正仿宋_GBK"/>
          <w:sz w:val="24"/>
        </w:rPr>
      </w:pPr>
    </w:p>
    <w:p w14:paraId="7EA99CAC">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供应商（公章）：</w:t>
      </w:r>
    </w:p>
    <w:p w14:paraId="2ABE57F8">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 xml:space="preserve">地址：  </w:t>
      </w:r>
    </w:p>
    <w:p w14:paraId="3BC26BBF">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电话：                           传真：</w:t>
      </w:r>
    </w:p>
    <w:p w14:paraId="4A611E9F">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网址：                           邮编：</w:t>
      </w:r>
    </w:p>
    <w:p w14:paraId="66E81512">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36ED8158">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1FD932AC">
      <w:pPr>
        <w:shd w:val="clear" w:color="auto"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附件四</w:t>
      </w:r>
    </w:p>
    <w:p w14:paraId="469E16E9">
      <w:pPr>
        <w:shd w:val="clear" w:color="auto" w:fill="FFFFFF" w:themeFill="background1"/>
        <w:spacing w:line="360" w:lineRule="auto"/>
        <w:ind w:firstLine="640" w:firstLineChars="200"/>
        <w:jc w:val="center"/>
        <w:rPr>
          <w:rFonts w:ascii="方正仿宋_GBK" w:hAnsi="宋体" w:eastAsia="方正仿宋_GBK"/>
          <w:b/>
          <w:sz w:val="32"/>
          <w:szCs w:val="32"/>
        </w:rPr>
      </w:pPr>
      <w:r>
        <w:rPr>
          <w:rFonts w:hint="eastAsia" w:ascii="方正仿宋_GBK" w:hAnsi="宋体" w:eastAsia="方正仿宋_GBK"/>
          <w:b/>
          <w:sz w:val="32"/>
          <w:szCs w:val="32"/>
        </w:rPr>
        <w:t>反商业贿赂承诺书</w:t>
      </w:r>
    </w:p>
    <w:p w14:paraId="12F86B35">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致重庆市江北区中医院：</w:t>
      </w:r>
    </w:p>
    <w:p w14:paraId="03567AE7">
      <w:pPr>
        <w:shd w:val="clear" w:color="auto" w:fill="FFFFFF" w:themeFill="background1"/>
        <w:spacing w:line="360" w:lineRule="auto"/>
        <w:ind w:firstLine="1200" w:firstLineChars="500"/>
        <w:rPr>
          <w:rFonts w:ascii="方正仿宋_GBK" w:hAnsi="宋体" w:eastAsia="方正仿宋_GBK"/>
          <w:sz w:val="24"/>
        </w:rPr>
      </w:pPr>
      <w:r>
        <w:rPr>
          <w:rFonts w:hint="eastAsia" w:ascii="方正仿宋_GBK" w:hAnsi="宋体" w:eastAsia="方正仿宋_GBK"/>
          <w:sz w:val="24"/>
        </w:rPr>
        <w:t>在重庆市江北区中医院                （项目名称）医用耗材遴选活动中，我公司承诺：</w:t>
      </w:r>
    </w:p>
    <w:p w14:paraId="0B90CCE1">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公平竞争参加本次遴选活动，坚持公开、公正、诚信、透明的原则，不损害国家和集体利益，不违反耗材采购管理规章制度。</w:t>
      </w:r>
    </w:p>
    <w:p w14:paraId="5BD5969A">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0EBB57C4">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若发生以上行为，：</w:t>
      </w:r>
    </w:p>
    <w:p w14:paraId="7EACAAED">
      <w:pPr>
        <w:shd w:val="clear" w:color="auto" w:fill="FFFFFF" w:themeFill="background1"/>
        <w:spacing w:line="360" w:lineRule="auto"/>
        <w:ind w:left="480"/>
        <w:rPr>
          <w:rFonts w:ascii="方正仿宋_GBK" w:hAnsi="宋体" w:eastAsia="方正仿宋_GBK"/>
          <w:sz w:val="24"/>
        </w:rPr>
      </w:pPr>
      <w:r>
        <w:rPr>
          <w:rFonts w:hint="eastAsia" w:ascii="方正仿宋_GBK" w:hAnsi="宋体" w:eastAsia="方正仿宋_GBK"/>
          <w:sz w:val="24"/>
        </w:rPr>
        <w:t>1.给贵院造成损失的，我方予以赔偿。</w:t>
      </w:r>
    </w:p>
    <w:p w14:paraId="09EE4FBC">
      <w:pPr>
        <w:shd w:val="clear" w:color="auto" w:fill="FFFFFF" w:themeFill="background1"/>
        <w:spacing w:line="360" w:lineRule="auto"/>
        <w:ind w:left="480"/>
        <w:rPr>
          <w:rFonts w:ascii="方正仿宋_GBK" w:hAnsi="宋体" w:eastAsia="方正仿宋_GBK"/>
          <w:sz w:val="24"/>
        </w:rPr>
      </w:pPr>
      <w:r>
        <w:rPr>
          <w:rFonts w:hint="eastAsia" w:ascii="方正仿宋_GBK" w:hAnsi="宋体" w:eastAsia="方正仿宋_GBK"/>
          <w:sz w:val="24"/>
        </w:rPr>
        <w:t>2.贵院可单方面终止合同，无需承担任何责任。</w:t>
      </w:r>
    </w:p>
    <w:p w14:paraId="6C7021B1">
      <w:pPr>
        <w:shd w:val="clear" w:color="auto" w:fill="FFFFFF" w:themeFill="background1"/>
        <w:spacing w:line="360" w:lineRule="auto"/>
        <w:ind w:left="480"/>
        <w:rPr>
          <w:rFonts w:ascii="方正仿宋_GBK" w:hAnsi="宋体" w:eastAsia="方正仿宋_GBK"/>
          <w:sz w:val="24"/>
        </w:rPr>
      </w:pPr>
      <w:r>
        <w:rPr>
          <w:rFonts w:hint="eastAsia" w:ascii="方正仿宋_GBK" w:hAnsi="宋体" w:eastAsia="方正仿宋_GBK"/>
          <w:sz w:val="24"/>
        </w:rPr>
        <w:t>3.贵院可上报相关部门并把我司列入黑名单，三年内不得参加贵院组织的所有采购活动。</w:t>
      </w:r>
    </w:p>
    <w:p w14:paraId="0BC003FA">
      <w:pPr>
        <w:shd w:val="clear" w:color="auto" w:fill="FFFFFF" w:themeFill="background1"/>
        <w:spacing w:line="360" w:lineRule="auto"/>
        <w:rPr>
          <w:rFonts w:ascii="方正仿宋_GBK" w:hAnsi="宋体" w:eastAsia="方正仿宋_GBK"/>
          <w:sz w:val="24"/>
        </w:rPr>
      </w:pPr>
    </w:p>
    <w:p w14:paraId="1BE240C6">
      <w:pPr>
        <w:shd w:val="clear" w:color="auto" w:fill="FFFFFF" w:themeFill="background1"/>
        <w:spacing w:line="360" w:lineRule="auto"/>
        <w:ind w:firstLine="480" w:firstLineChars="200"/>
        <w:rPr>
          <w:rFonts w:ascii="方正仿宋_GBK" w:hAnsi="宋体" w:eastAsia="方正仿宋_GBK"/>
          <w:sz w:val="24"/>
        </w:rPr>
      </w:pPr>
    </w:p>
    <w:p w14:paraId="20F454B5">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                                           承诺方：</w:t>
      </w:r>
    </w:p>
    <w:p w14:paraId="29DDDDEC">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                                           日  期：</w:t>
      </w:r>
    </w:p>
    <w:bookmarkEnd w:id="3"/>
    <w:p w14:paraId="22053415">
      <w:pPr>
        <w:shd w:val="clear" w:color="auto" w:fill="FFFFFF" w:themeFill="background1"/>
        <w:spacing w:line="440" w:lineRule="exact"/>
        <w:rPr>
          <w:rFonts w:ascii="方正仿宋_GBK" w:hAnsi="宋体" w:eastAsia="方正仿宋_GBK"/>
          <w:b/>
          <w:sz w:val="24"/>
        </w:rPr>
      </w:pPr>
    </w:p>
    <w:p w14:paraId="0D33C421">
      <w:pPr>
        <w:shd w:val="clear" w:color="auto" w:fill="FFFFFF" w:themeFill="background1"/>
        <w:spacing w:line="440" w:lineRule="exact"/>
        <w:rPr>
          <w:rFonts w:ascii="方正仿宋_GBK" w:hAnsi="宋体" w:eastAsia="方正仿宋_GBK"/>
          <w:b/>
          <w:sz w:val="24"/>
        </w:rPr>
      </w:pPr>
    </w:p>
    <w:p w14:paraId="3C510BC8">
      <w:pPr>
        <w:shd w:val="clear" w:color="auto" w:fill="FFFFFF" w:themeFill="background1"/>
        <w:spacing w:line="440" w:lineRule="exact"/>
        <w:rPr>
          <w:rFonts w:ascii="方正仿宋_GBK" w:hAnsi="宋体" w:eastAsia="方正仿宋_GBK"/>
          <w:b/>
          <w:sz w:val="24"/>
        </w:rPr>
      </w:pPr>
    </w:p>
    <w:p w14:paraId="6413CE3A">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附件五</w:t>
      </w:r>
    </w:p>
    <w:p w14:paraId="096BE3E0">
      <w:pPr>
        <w:shd w:val="clear" w:color="auto" w:fill="FFFFFF" w:themeFill="background1"/>
        <w:spacing w:line="440" w:lineRule="exact"/>
        <w:ind w:firstLine="2641" w:firstLineChars="1100"/>
        <w:rPr>
          <w:rFonts w:ascii="方正仿宋_GBK" w:hAnsi="宋体" w:eastAsia="方正仿宋_GBK"/>
          <w:b/>
          <w:sz w:val="24"/>
        </w:rPr>
      </w:pPr>
      <w:r>
        <w:rPr>
          <w:rFonts w:hint="eastAsia" w:ascii="方正仿宋_GBK" w:hAnsi="宋体" w:eastAsia="方正仿宋_GBK"/>
          <w:b/>
          <w:sz w:val="24"/>
        </w:rPr>
        <w:t xml:space="preserve"> 法定代表人身份证明书</w:t>
      </w:r>
    </w:p>
    <w:p w14:paraId="196BAD6E">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363AA730">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1D92AF58">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0F7891A3">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重庆市江北区中医院</w:t>
      </w:r>
      <w:r>
        <w:rPr>
          <w:rFonts w:hint="eastAsia" w:ascii="方正仿宋_GBK" w:hAnsi="宋体" w:eastAsia="方正仿宋_GBK"/>
          <w:sz w:val="24"/>
        </w:rPr>
        <w:t>：</w:t>
      </w:r>
    </w:p>
    <w:p w14:paraId="19FEA7CD">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78D40ED5">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0CEA9F00">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特此证明。</w:t>
      </w:r>
    </w:p>
    <w:p w14:paraId="291E374F">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698638A1">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729290BC">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36E35A73">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（供应商公章）</w:t>
      </w:r>
    </w:p>
    <w:p w14:paraId="38FFE017">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0C1DE819">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年   月   日</w:t>
      </w:r>
    </w:p>
    <w:p w14:paraId="50F7EF1D">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5183F5B3">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（附：法定代表人身份证正反面复印件）</w:t>
      </w:r>
    </w:p>
    <w:p w14:paraId="17B3E28E">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51E3505D">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305A523F">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181D6489">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6E18832C">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5A3237F2">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07D43A3A">
      <w:pPr>
        <w:shd w:val="clear" w:color="auto" w:fill="FFFFFF" w:themeFill="background1"/>
        <w:spacing w:line="440" w:lineRule="exact"/>
        <w:rPr>
          <w:rFonts w:ascii="方正仿宋_GBK" w:hAnsi="宋体" w:eastAsia="方正仿宋_GBK"/>
          <w:b/>
          <w:sz w:val="24"/>
        </w:rPr>
      </w:pPr>
    </w:p>
    <w:p w14:paraId="51341D3E">
      <w:pPr>
        <w:shd w:val="clear" w:color="auto" w:fill="FFFFFF" w:themeFill="background1"/>
        <w:spacing w:line="440" w:lineRule="exact"/>
        <w:rPr>
          <w:rFonts w:ascii="方正仿宋_GBK" w:hAnsi="宋体" w:eastAsia="方正仿宋_GBK"/>
          <w:b/>
          <w:sz w:val="24"/>
        </w:rPr>
      </w:pPr>
    </w:p>
    <w:p w14:paraId="13A127D3">
      <w:pPr>
        <w:shd w:val="clear" w:color="auto" w:fill="FFFFFF" w:themeFill="background1"/>
        <w:spacing w:line="440" w:lineRule="exact"/>
        <w:rPr>
          <w:rFonts w:ascii="方正仿宋_GBK" w:hAnsi="宋体" w:eastAsia="方正仿宋_GBK"/>
          <w:b/>
          <w:sz w:val="24"/>
        </w:rPr>
      </w:pPr>
    </w:p>
    <w:p w14:paraId="454CBD53">
      <w:pPr>
        <w:shd w:val="clear" w:color="auto" w:fill="FFFFFF" w:themeFill="background1"/>
        <w:spacing w:line="440" w:lineRule="exact"/>
        <w:rPr>
          <w:rFonts w:ascii="方正仿宋_GBK" w:hAnsi="宋体" w:eastAsia="方正仿宋_GBK"/>
          <w:b/>
          <w:sz w:val="24"/>
        </w:rPr>
      </w:pPr>
    </w:p>
    <w:p w14:paraId="5606E6AB">
      <w:pPr>
        <w:shd w:val="clear" w:color="auto"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附件六</w:t>
      </w:r>
      <w:r>
        <w:rPr>
          <w:rFonts w:hint="eastAsia" w:ascii="方正仿宋_GBK" w:hAnsi="宋体" w:eastAsia="方正仿宋_GBK"/>
          <w:b/>
          <w:sz w:val="24"/>
        </w:rPr>
        <w:t xml:space="preserve"> </w:t>
      </w:r>
    </w:p>
    <w:p w14:paraId="05580AE1">
      <w:pPr>
        <w:shd w:val="clear" w:color="auto" w:fill="FFFFFF" w:themeFill="background1"/>
        <w:spacing w:line="440" w:lineRule="exact"/>
        <w:ind w:firstLine="2281" w:firstLineChars="950"/>
        <w:rPr>
          <w:rFonts w:ascii="方正仿宋_GBK" w:hAnsi="宋体" w:eastAsia="方正仿宋_GBK"/>
        </w:rPr>
      </w:pPr>
      <w:r>
        <w:rPr>
          <w:rFonts w:hint="eastAsia" w:ascii="方正仿宋_GBK" w:hAnsi="宋体" w:eastAsia="方正仿宋_GBK"/>
          <w:b/>
          <w:sz w:val="24"/>
        </w:rPr>
        <w:t xml:space="preserve">       法定代表人授权委托书 </w:t>
      </w:r>
    </w:p>
    <w:p w14:paraId="0A5243F8">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57C03646">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17FEF1BF">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7161BCF3">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重庆市江北区中医院</w:t>
      </w:r>
      <w:r>
        <w:rPr>
          <w:rFonts w:hint="eastAsia" w:ascii="方正仿宋_GBK" w:hAnsi="宋体" w:eastAsia="方正仿宋_GBK"/>
          <w:sz w:val="24"/>
        </w:rPr>
        <w:t>：</w:t>
      </w:r>
    </w:p>
    <w:p w14:paraId="2653F449">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（被授权人姓名及身份证代码）代表我单位全权办理上述项目的遴选、签约等具体工作，并签署全部有关文件、协议及合同。</w:t>
      </w:r>
    </w:p>
    <w:p w14:paraId="2829A92F">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我单位对被授权人的签字负全部责任。</w:t>
      </w:r>
    </w:p>
    <w:p w14:paraId="3E08FE77">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在撤消授权的书面通知以前，本授权书一直有效。被授权人在授权书有效期内签署的所有文件不因授权的撤消而失效。</w:t>
      </w:r>
    </w:p>
    <w:p w14:paraId="2679EF4C">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5D2CB0D1">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76C750C9">
      <w:pPr>
        <w:shd w:val="clear" w:color="auto" w:fill="FFFFFF" w:themeFill="background1"/>
        <w:tabs>
          <w:tab w:val="left" w:pos="6300"/>
        </w:tabs>
        <w:snapToGrid w:val="0"/>
        <w:spacing w:line="500" w:lineRule="exact"/>
        <w:ind w:firstLine="840" w:firstLineChars="350"/>
        <w:rPr>
          <w:rFonts w:ascii="方正仿宋_GBK" w:hAnsi="宋体" w:eastAsia="方正仿宋_GBK"/>
          <w:sz w:val="24"/>
        </w:rPr>
      </w:pPr>
      <w:r>
        <w:rPr>
          <w:rFonts w:hint="eastAsia" w:ascii="方正仿宋_GBK" w:hAnsi="宋体" w:eastAsia="方正仿宋_GBK"/>
          <w:sz w:val="24"/>
        </w:rPr>
        <w:t>被授权人：                                 供应商法定代表人：</w:t>
      </w:r>
    </w:p>
    <w:p w14:paraId="77D2BF08">
      <w:pPr>
        <w:shd w:val="clear" w:color="auto" w:fill="FFFFFF" w:themeFill="background1"/>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（签字及盖章）                                （签字及盖章）</w:t>
      </w:r>
    </w:p>
    <w:p w14:paraId="0A89A511">
      <w:pPr>
        <w:shd w:val="clear" w:color="auto" w:fill="FFFFFF" w:themeFill="background1"/>
        <w:tabs>
          <w:tab w:val="left" w:pos="6300"/>
        </w:tabs>
        <w:snapToGrid w:val="0"/>
        <w:spacing w:line="500" w:lineRule="exact"/>
        <w:ind w:firstLine="570"/>
        <w:rPr>
          <w:rFonts w:ascii="方正仿宋_GBK" w:hAnsi="宋体" w:eastAsia="方正仿宋_GBK"/>
          <w:sz w:val="24"/>
          <w:szCs w:val="28"/>
        </w:rPr>
      </w:pPr>
    </w:p>
    <w:p w14:paraId="4F72CD2C">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0A918378">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（附：被授权人身份证正反面复印件）</w:t>
      </w:r>
    </w:p>
    <w:p w14:paraId="76EBD530">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4A674E3F">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2190575A">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40A2EB42">
      <w:pPr>
        <w:shd w:val="clear" w:color="auto" w:fill="FFFFFF" w:themeFill="background1"/>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（供应商公章）</w:t>
      </w:r>
    </w:p>
    <w:p w14:paraId="1A0922F7">
      <w:pPr>
        <w:shd w:val="clear" w:color="auto" w:fill="FFFFFF" w:themeFill="background1"/>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年   月   日</w:t>
      </w:r>
    </w:p>
    <w:p w14:paraId="1A79E883">
      <w:pPr>
        <w:shd w:val="clear" w:color="auto" w:fill="FFFFFF" w:themeFill="background1"/>
        <w:tabs>
          <w:tab w:val="left" w:pos="6300"/>
        </w:tabs>
        <w:snapToGrid w:val="0"/>
        <w:spacing w:line="360" w:lineRule="auto"/>
        <w:rPr>
          <w:rFonts w:ascii="方正仿宋_GBK" w:hAnsi="宋体" w:eastAsia="方正仿宋_GBK" w:cs="宋体"/>
          <w:b/>
          <w:bCs/>
          <w:sz w:val="32"/>
          <w:szCs w:val="32"/>
        </w:rPr>
      </w:pPr>
    </w:p>
    <w:p w14:paraId="38087EF1">
      <w:pPr>
        <w:shd w:val="clear" w:color="auto" w:fill="FFFFFF" w:themeFill="background1"/>
        <w:tabs>
          <w:tab w:val="left" w:pos="6300"/>
        </w:tabs>
        <w:snapToGrid w:val="0"/>
        <w:spacing w:line="360" w:lineRule="auto"/>
        <w:rPr>
          <w:rFonts w:ascii="方正仿宋_GBK" w:hAnsi="宋体" w:eastAsia="方正仿宋_GBK" w:cs="宋体"/>
          <w:b/>
          <w:bCs/>
          <w:sz w:val="32"/>
          <w:szCs w:val="32"/>
        </w:rPr>
      </w:pPr>
    </w:p>
    <w:p w14:paraId="6FDD7274">
      <w:pPr>
        <w:shd w:val="clear" w:color="auto" w:fill="FFFFFF" w:themeFill="background1"/>
        <w:tabs>
          <w:tab w:val="left" w:pos="6300"/>
        </w:tabs>
        <w:snapToGrid w:val="0"/>
        <w:spacing w:line="360" w:lineRule="auto"/>
        <w:rPr>
          <w:rFonts w:ascii="方正仿宋_GBK" w:hAnsi="宋体" w:eastAsia="方正仿宋_GBK" w:cs="宋体"/>
          <w:sz w:val="32"/>
          <w:szCs w:val="32"/>
        </w:rPr>
      </w:pPr>
      <w:r>
        <w:rPr>
          <w:rFonts w:hint="eastAsia" w:ascii="方正仿宋_GBK" w:hAnsi="宋体" w:eastAsia="方正仿宋_GBK" w:cs="宋体"/>
          <w:sz w:val="32"/>
          <w:szCs w:val="32"/>
        </w:rPr>
        <w:t>附件七</w:t>
      </w:r>
    </w:p>
    <w:p w14:paraId="06989382">
      <w:pPr>
        <w:shd w:val="clear" w:color="auto" w:fill="FFFFFF" w:themeFill="background1"/>
        <w:tabs>
          <w:tab w:val="left" w:pos="6300"/>
        </w:tabs>
        <w:snapToGrid w:val="0"/>
        <w:spacing w:line="360" w:lineRule="auto"/>
        <w:ind w:firstLine="2561" w:firstLineChars="800"/>
        <w:rPr>
          <w:rFonts w:ascii="方正仿宋_GBK" w:hAnsi="宋体" w:eastAsia="方正仿宋_GBK" w:cs="宋体"/>
          <w:b/>
          <w:bCs/>
          <w:sz w:val="32"/>
          <w:szCs w:val="32"/>
        </w:rPr>
      </w:pPr>
      <w:r>
        <w:rPr>
          <w:rFonts w:hint="eastAsia" w:ascii="方正仿宋_GBK" w:hAnsi="宋体" w:eastAsia="方正仿宋_GBK" w:cs="宋体"/>
          <w:b/>
          <w:bCs/>
          <w:sz w:val="32"/>
          <w:szCs w:val="32"/>
        </w:rPr>
        <w:t>基本资格条件承诺函</w:t>
      </w:r>
    </w:p>
    <w:p w14:paraId="35EE1BEB">
      <w:pPr>
        <w:shd w:val="clear" w:color="auto" w:fill="FFFFFF" w:themeFill="background1"/>
        <w:tabs>
          <w:tab w:val="left" w:pos="6300"/>
        </w:tabs>
        <w:snapToGrid w:val="0"/>
        <w:spacing w:line="360" w:lineRule="auto"/>
        <w:rPr>
          <w:rFonts w:ascii="方正仿宋_GBK" w:hAnsi="宋体" w:eastAsia="方正仿宋_GBK" w:cs="宋体"/>
          <w:sz w:val="24"/>
          <w:szCs w:val="24"/>
        </w:rPr>
      </w:pPr>
    </w:p>
    <w:p w14:paraId="7DA5F730">
      <w:pPr>
        <w:shd w:val="clear" w:color="auto" w:fill="FFFFFF" w:themeFill="background1"/>
        <w:tabs>
          <w:tab w:val="left" w:pos="6300"/>
        </w:tabs>
        <w:snapToGrid w:val="0"/>
        <w:spacing w:line="360" w:lineRule="auto"/>
        <w:rPr>
          <w:rFonts w:ascii="方正仿宋_GBK" w:hAnsi="宋体" w:eastAsia="方正仿宋_GBK" w:cs="宋体"/>
          <w:sz w:val="24"/>
          <w:szCs w:val="24"/>
        </w:rPr>
      </w:pPr>
      <w:r>
        <w:rPr>
          <w:rFonts w:hint="eastAsia" w:ascii="方正仿宋_GBK" w:hAnsi="宋体" w:eastAsia="方正仿宋_GBK" w:cs="宋体"/>
          <w:sz w:val="24"/>
          <w:szCs w:val="24"/>
        </w:rPr>
        <w:t>致</w:t>
      </w:r>
      <w:r>
        <w:rPr>
          <w:rFonts w:hint="eastAsia" w:ascii="方正仿宋_GBK" w:hAnsi="宋体" w:eastAsia="方正仿宋_GBK" w:cs="宋体"/>
          <w:sz w:val="24"/>
          <w:szCs w:val="24"/>
          <w:u w:val="single"/>
        </w:rPr>
        <w:t xml:space="preserve"> 重庆市江北区中医院     </w:t>
      </w:r>
      <w:r>
        <w:rPr>
          <w:rFonts w:hint="eastAsia" w:ascii="方正仿宋_GBK" w:hAnsi="宋体" w:eastAsia="方正仿宋_GBK" w:cs="宋体"/>
          <w:sz w:val="24"/>
          <w:szCs w:val="24"/>
        </w:rPr>
        <w:t>：</w:t>
      </w:r>
    </w:p>
    <w:p w14:paraId="56D0B089">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u w:val="single"/>
        </w:rPr>
        <w:t xml:space="preserve">                      </w:t>
      </w:r>
      <w:r>
        <w:rPr>
          <w:rFonts w:hint="eastAsia" w:ascii="方正仿宋_GBK" w:hAnsi="宋体" w:eastAsia="方正仿宋_GBK" w:cs="宋体"/>
          <w:sz w:val="24"/>
          <w:szCs w:val="24"/>
        </w:rPr>
        <w:t>（供应商名称）郑重承诺：</w:t>
      </w:r>
    </w:p>
    <w:p w14:paraId="68C82E00">
      <w:pPr>
        <w:shd w:val="clear" w:color="auto"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1.我方具有良好的商业信誉和健全的财务会计制度，具有履行合同所必需的设备和专业技术能力，具</w:t>
      </w:r>
      <w:r>
        <w:rPr>
          <w:rFonts w:hint="eastAsia" w:ascii="方正仿宋_GBK" w:hAnsi="宋体" w:eastAsia="方正仿宋_GBK" w:cs="宋体"/>
          <w:sz w:val="24"/>
          <w:szCs w:val="24"/>
          <w:lang w:val="zh-CN"/>
        </w:rPr>
        <w:t>有依法缴纳税收和社会保障金的良好记录</w:t>
      </w:r>
      <w:r>
        <w:rPr>
          <w:rFonts w:hint="eastAsia" w:ascii="方正仿宋_GBK" w:hAnsi="宋体" w:eastAsia="方正仿宋_GBK" w:cs="宋体"/>
          <w:sz w:val="24"/>
          <w:szCs w:val="24"/>
        </w:rPr>
        <w:t>，参加本项目采购活动前三年内无重大违法活动记录。</w:t>
      </w:r>
    </w:p>
    <w:p w14:paraId="5E7CEFA7">
      <w:pPr>
        <w:shd w:val="clear" w:color="auto"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2.我方未列入在信用中国网站（www.creditchina.gov.cn）“失信被执行人”、“重大税收违法案件当事人名单”中，也未列入中国政府采购网（www.ccgp.gov.cn）“政府采购严重违法失信行为记录名单”中。</w:t>
      </w:r>
    </w:p>
    <w:p w14:paraId="2BEE1B0E">
      <w:pPr>
        <w:shd w:val="clear" w:color="auto"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3.我方在此次遴选项目评审环节结束后，随时接受采购人的检查验证，配合提供相关证明材料，证明符合《中华人民共和国政府采购法》规定的供应商基本资格条件。</w:t>
      </w:r>
    </w:p>
    <w:p w14:paraId="2182CAA9">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我方对以上承诺负全部法律责任。</w:t>
      </w:r>
    </w:p>
    <w:p w14:paraId="6A9DAC14">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特此承诺。</w:t>
      </w:r>
    </w:p>
    <w:p w14:paraId="19EDB710">
      <w:pPr>
        <w:shd w:val="clear" w:color="auto" w:fill="FFFFFF" w:themeFill="background1"/>
        <w:tabs>
          <w:tab w:val="left" w:pos="6300"/>
        </w:tabs>
        <w:snapToGrid w:val="0"/>
        <w:spacing w:line="360" w:lineRule="auto"/>
        <w:rPr>
          <w:rFonts w:ascii="方正仿宋_GBK" w:hAnsi="宋体" w:eastAsia="方正仿宋_GBK" w:cs="宋体"/>
          <w:sz w:val="24"/>
          <w:szCs w:val="24"/>
        </w:rPr>
      </w:pPr>
    </w:p>
    <w:p w14:paraId="2CB391FB">
      <w:pPr>
        <w:shd w:val="clear" w:color="auto" w:fill="FFFFFF" w:themeFill="background1"/>
        <w:tabs>
          <w:tab w:val="left" w:pos="6300"/>
        </w:tabs>
        <w:snapToGrid w:val="0"/>
        <w:spacing w:line="360" w:lineRule="auto"/>
        <w:ind w:right="424" w:firstLine="570"/>
        <w:jc w:val="right"/>
        <w:rPr>
          <w:rFonts w:ascii="方正仿宋_GBK" w:hAnsi="宋体" w:eastAsia="方正仿宋_GBK" w:cs="宋体"/>
          <w:sz w:val="24"/>
          <w:szCs w:val="24"/>
        </w:rPr>
      </w:pPr>
      <w:r>
        <w:rPr>
          <w:rFonts w:hint="eastAsia" w:ascii="方正仿宋_GBK" w:hAnsi="宋体" w:eastAsia="方正仿宋_GBK" w:cs="宋体"/>
          <w:sz w:val="24"/>
          <w:szCs w:val="24"/>
        </w:rPr>
        <w:t>（供应商公章）</w:t>
      </w:r>
    </w:p>
    <w:p w14:paraId="76283357">
      <w:pPr>
        <w:shd w:val="clear" w:color="auto" w:fill="FFFFFF" w:themeFill="background1"/>
        <w:tabs>
          <w:tab w:val="left" w:pos="6300"/>
        </w:tabs>
        <w:snapToGrid w:val="0"/>
        <w:spacing w:line="360" w:lineRule="auto"/>
        <w:ind w:right="424" w:firstLine="570"/>
        <w:jc w:val="right"/>
        <w:rPr>
          <w:rFonts w:ascii="方正仿宋_GBK" w:hAnsi="宋体" w:eastAsia="方正仿宋_GBK" w:cs="宋体"/>
          <w:sz w:val="24"/>
          <w:szCs w:val="24"/>
        </w:rPr>
      </w:pPr>
      <w:r>
        <w:rPr>
          <w:rFonts w:hint="eastAsia" w:ascii="方正仿宋_GBK" w:hAnsi="宋体" w:eastAsia="方正仿宋_GBK" w:cs="宋体"/>
          <w:sz w:val="24"/>
          <w:szCs w:val="24"/>
        </w:rPr>
        <w:t>年   月   日</w:t>
      </w:r>
    </w:p>
    <w:p w14:paraId="659A818A">
      <w:pPr>
        <w:shd w:val="clear" w:color="auto" w:fill="FFFFFF" w:themeFill="background1"/>
        <w:rPr>
          <w:rFonts w:ascii="方正仿宋_GBK" w:eastAsia="方正仿宋_GBK"/>
        </w:rPr>
      </w:pPr>
    </w:p>
    <w:p w14:paraId="7899F2F5">
      <w:pPr>
        <w:shd w:val="clear" w:color="auto" w:fill="FFFFFF" w:themeFill="background1"/>
        <w:rPr>
          <w:rFonts w:ascii="方正仿宋_GBK" w:eastAsia="方正仿宋_GBK"/>
        </w:rPr>
      </w:pPr>
    </w:p>
    <w:p w14:paraId="71E684D9">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541F7369">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6739F34C">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236B7B62">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附件八</w:t>
      </w:r>
    </w:p>
    <w:p w14:paraId="0B399AAB">
      <w:pPr>
        <w:shd w:val="clear" w:color="auto" w:fill="FFFFFF" w:themeFill="background1"/>
        <w:tabs>
          <w:tab w:val="left" w:pos="2510"/>
          <w:tab w:val="center" w:pos="4153"/>
        </w:tabs>
        <w:ind w:firstLine="2560" w:firstLineChars="800"/>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遴选文件响应承诺函</w:t>
      </w:r>
    </w:p>
    <w:p w14:paraId="38B0044C">
      <w:pPr>
        <w:shd w:val="clear" w:color="auto" w:fill="FFFFFF" w:themeFill="background1"/>
        <w:tabs>
          <w:tab w:val="left" w:pos="2510"/>
          <w:tab w:val="center" w:pos="4153"/>
        </w:tabs>
        <w:ind w:firstLine="2560" w:firstLineChars="800"/>
        <w:rPr>
          <w:rFonts w:ascii="方正仿宋_GBK" w:hAnsi="方正黑体_GBK" w:eastAsia="方正仿宋_GBK" w:cs="方正黑体_GBK"/>
          <w:sz w:val="32"/>
          <w:szCs w:val="32"/>
        </w:rPr>
      </w:pPr>
    </w:p>
    <w:p w14:paraId="4062B59A">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rPr>
      </w:pPr>
      <w:r>
        <w:rPr>
          <w:rFonts w:hint="eastAsia" w:ascii="方正仿宋_GBK" w:hAnsi="宋体" w:eastAsia="方正仿宋_GBK" w:cs="宋体"/>
          <w:sz w:val="24"/>
        </w:rPr>
        <w:t>致 重庆市江北区中医院     ：</w:t>
      </w:r>
    </w:p>
    <w:p w14:paraId="36B2CC0E">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rPr>
      </w:pPr>
      <w:r>
        <w:rPr>
          <w:rFonts w:hint="eastAsia" w:ascii="方正仿宋_GBK" w:hAnsi="宋体" w:eastAsia="方正仿宋_GBK" w:cs="宋体"/>
          <w:sz w:val="24"/>
        </w:rPr>
        <w:t xml:space="preserve">                      （供应商名称）郑重承诺：</w:t>
      </w:r>
    </w:p>
    <w:p w14:paraId="6042E2C0">
      <w:pPr>
        <w:shd w:val="clear" w:color="auto" w:fill="FFFFFF" w:themeFill="background1"/>
        <w:spacing w:line="360" w:lineRule="auto"/>
        <w:ind w:firstLine="600" w:firstLineChars="250"/>
        <w:rPr>
          <w:rFonts w:ascii="方正仿宋_GBK" w:hAnsi="宋体" w:eastAsia="方正仿宋_GBK" w:cs="宋体"/>
          <w:sz w:val="24"/>
        </w:rPr>
      </w:pPr>
      <w:r>
        <w:rPr>
          <w:rFonts w:hint="eastAsia" w:ascii="方正仿宋_GBK" w:hAnsi="宋体" w:eastAsia="方正仿宋_GBK" w:cs="宋体"/>
          <w:sz w:val="24"/>
        </w:rPr>
        <w:t>本公司完全响应本项目（项目名称：</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，项目号：</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）遴选文件中的所有要求，按照遴选文件要求提供合格耗材以及一切服务，无偏离、无差异。</w:t>
      </w:r>
    </w:p>
    <w:p w14:paraId="601BA4D1">
      <w:pPr>
        <w:shd w:val="clear" w:color="auto" w:fill="FFFFFF" w:themeFill="background1"/>
        <w:rPr>
          <w:rFonts w:ascii="方正仿宋_GBK" w:hAnsi="宋体" w:eastAsia="方正仿宋_GBK" w:cs="宋体"/>
          <w:sz w:val="24"/>
        </w:rPr>
      </w:pPr>
    </w:p>
    <w:p w14:paraId="13189AD3">
      <w:pPr>
        <w:shd w:val="clear" w:color="auto" w:fill="FFFFFF" w:themeFill="background1"/>
        <w:rPr>
          <w:rFonts w:ascii="方正仿宋_GBK" w:hAnsi="宋体" w:eastAsia="方正仿宋_GBK" w:cs="宋体"/>
          <w:sz w:val="24"/>
        </w:rPr>
      </w:pPr>
    </w:p>
    <w:p w14:paraId="4B46C6BD">
      <w:pPr>
        <w:shd w:val="clear" w:color="auto" w:fill="FFFFFF" w:themeFill="background1"/>
        <w:rPr>
          <w:rFonts w:ascii="方正仿宋_GBK" w:hAnsi="宋体" w:eastAsia="方正仿宋_GBK" w:cs="宋体"/>
          <w:sz w:val="24"/>
        </w:rPr>
      </w:pPr>
    </w:p>
    <w:p w14:paraId="441E38D4">
      <w:pPr>
        <w:shd w:val="clear" w:color="auto" w:fill="FFFFFF" w:themeFill="background1"/>
        <w:rPr>
          <w:rFonts w:ascii="方正仿宋_GBK" w:hAnsi="宋体" w:eastAsia="方正仿宋_GBK" w:cs="宋体"/>
          <w:sz w:val="24"/>
        </w:rPr>
      </w:pPr>
    </w:p>
    <w:p w14:paraId="5B714192">
      <w:pPr>
        <w:shd w:val="clear" w:color="auto" w:fill="FFFFFF" w:themeFill="background1"/>
        <w:rPr>
          <w:rFonts w:ascii="方正仿宋_GBK" w:hAnsi="宋体" w:eastAsia="方正仿宋_GBK" w:cs="宋体"/>
          <w:sz w:val="24"/>
        </w:rPr>
      </w:pPr>
    </w:p>
    <w:p w14:paraId="480FA97D">
      <w:pPr>
        <w:shd w:val="clear" w:color="auto" w:fill="FFFFFF" w:themeFill="background1"/>
        <w:rPr>
          <w:rFonts w:ascii="方正仿宋_GBK" w:hAnsi="宋体" w:eastAsia="方正仿宋_GBK" w:cs="宋体"/>
          <w:sz w:val="24"/>
        </w:rPr>
      </w:pPr>
    </w:p>
    <w:p w14:paraId="67E1CCE8">
      <w:pPr>
        <w:shd w:val="clear" w:color="auto" w:fill="FFFFFF" w:themeFill="background1"/>
        <w:rPr>
          <w:rFonts w:ascii="方正仿宋_GBK" w:hAnsi="宋体" w:eastAsia="方正仿宋_GBK" w:cs="宋体"/>
        </w:rPr>
      </w:pPr>
    </w:p>
    <w:p w14:paraId="70640D5B">
      <w:pPr>
        <w:shd w:val="clear" w:color="auto" w:fill="FFFFFF" w:themeFill="background1"/>
        <w:rPr>
          <w:rFonts w:ascii="方正仿宋_GBK" w:hAnsi="宋体" w:eastAsia="方正仿宋_GBK" w:cs="宋体"/>
          <w:sz w:val="24"/>
        </w:rPr>
      </w:pPr>
    </w:p>
    <w:p w14:paraId="737952A8">
      <w:pPr>
        <w:shd w:val="clear" w:color="auto" w:fill="FFFFFF" w:themeFill="background1"/>
        <w:rPr>
          <w:rFonts w:ascii="方正仿宋_GBK" w:hAnsi="宋体" w:eastAsia="方正仿宋_GBK" w:cs="宋体"/>
          <w:sz w:val="24"/>
        </w:rPr>
      </w:pPr>
    </w:p>
    <w:p w14:paraId="7F8337D9">
      <w:pPr>
        <w:shd w:val="clear" w:color="auto" w:fill="FFFFFF" w:themeFill="background1"/>
        <w:rPr>
          <w:rFonts w:ascii="方正仿宋_GBK" w:hAnsi="宋体" w:eastAsia="方正仿宋_GBK" w:cs="宋体"/>
          <w:sz w:val="24"/>
        </w:rPr>
      </w:pPr>
    </w:p>
    <w:p w14:paraId="0BF8D85D">
      <w:pPr>
        <w:shd w:val="clear" w:color="auto" w:fill="FFFFFF" w:themeFill="background1"/>
        <w:rPr>
          <w:rFonts w:ascii="方正仿宋_GBK" w:hAnsi="宋体" w:eastAsia="方正仿宋_GBK" w:cs="宋体"/>
        </w:rPr>
      </w:pPr>
    </w:p>
    <w:p w14:paraId="20BF7101">
      <w:pPr>
        <w:shd w:val="clear" w:color="auto" w:fill="FFFFFF" w:themeFill="background1"/>
        <w:spacing w:line="360" w:lineRule="auto"/>
        <w:ind w:firstLine="840" w:firstLineChars="350"/>
        <w:rPr>
          <w:rFonts w:ascii="方正仿宋_GBK" w:hAnsi="宋体" w:eastAsia="方正仿宋_GBK" w:cs="宋体"/>
          <w:sz w:val="24"/>
        </w:rPr>
      </w:pPr>
      <w:r>
        <w:rPr>
          <w:rFonts w:hint="eastAsia" w:ascii="方正仿宋_GBK" w:hAnsi="宋体" w:eastAsia="方正仿宋_GBK" w:cs="宋体"/>
          <w:sz w:val="24"/>
        </w:rPr>
        <w:t>供应商：                   法定代表人（或法定代表人授权代表）：</w:t>
      </w:r>
    </w:p>
    <w:p w14:paraId="7ED721F5">
      <w:pPr>
        <w:shd w:val="clear" w:color="auto" w:fill="FFFFFF" w:themeFill="background1"/>
        <w:spacing w:line="360" w:lineRule="auto"/>
        <w:rPr>
          <w:rFonts w:ascii="方正仿宋_GBK" w:hAnsi="宋体" w:eastAsia="方正仿宋_GBK" w:cs="宋体"/>
          <w:sz w:val="24"/>
        </w:rPr>
      </w:pPr>
    </w:p>
    <w:p w14:paraId="76E1EA03">
      <w:pPr>
        <w:shd w:val="clear" w:color="auto" w:fill="FFFFFF" w:themeFill="background1"/>
        <w:spacing w:line="360" w:lineRule="auto"/>
        <w:ind w:firstLine="720" w:firstLineChars="300"/>
        <w:rPr>
          <w:rFonts w:ascii="方正仿宋_GBK" w:hAnsi="宋体" w:eastAsia="方正仿宋_GBK" w:cs="宋体"/>
          <w:sz w:val="24"/>
        </w:rPr>
      </w:pPr>
      <w:r>
        <w:rPr>
          <w:rFonts w:hint="eastAsia" w:ascii="方正仿宋_GBK" w:hAnsi="宋体" w:eastAsia="方正仿宋_GBK" w:cs="宋体"/>
          <w:sz w:val="24"/>
        </w:rPr>
        <w:t>（供应商公章）                               （签字及盖章）</w:t>
      </w:r>
    </w:p>
    <w:p w14:paraId="4B8D616A">
      <w:pPr>
        <w:shd w:val="clear" w:color="auto" w:fill="FFFFFF" w:themeFill="background1"/>
        <w:tabs>
          <w:tab w:val="left" w:pos="6300"/>
        </w:tabs>
        <w:snapToGrid w:val="0"/>
        <w:spacing w:line="360" w:lineRule="auto"/>
        <w:ind w:firstLine="570"/>
        <w:rPr>
          <w:rFonts w:ascii="方正仿宋_GBK" w:hAnsi="宋体" w:eastAsia="方正仿宋_GBK" w:cs="宋体"/>
          <w:sz w:val="24"/>
        </w:rPr>
      </w:pPr>
      <w:r>
        <w:rPr>
          <w:rFonts w:hint="eastAsia" w:ascii="方正仿宋_GBK" w:hAnsi="宋体" w:eastAsia="方正仿宋_GBK" w:cs="宋体"/>
          <w:sz w:val="24"/>
        </w:rPr>
        <w:t xml:space="preserve">                                            年     月     日</w:t>
      </w:r>
    </w:p>
    <w:p w14:paraId="2317DE75">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附件九</w:t>
      </w:r>
    </w:p>
    <w:p w14:paraId="7504BE10">
      <w:pPr>
        <w:shd w:val="clear" w:color="auto" w:fill="FFFFFF" w:themeFill="background1"/>
        <w:spacing w:line="0" w:lineRule="atLeast"/>
        <w:ind w:right="458" w:rightChars="218"/>
        <w:jc w:val="center"/>
        <w:rPr>
          <w:rFonts w:ascii="方正仿宋_GBK" w:eastAsia="方正仿宋_GBK"/>
          <w:b/>
          <w:bCs/>
          <w:sz w:val="40"/>
          <w:szCs w:val="36"/>
        </w:rPr>
      </w:pPr>
      <w:r>
        <w:rPr>
          <w:rFonts w:hint="eastAsia" w:ascii="方正仿宋_GBK" w:eastAsia="方正仿宋_GBK"/>
          <w:b/>
          <w:bCs/>
          <w:sz w:val="40"/>
          <w:szCs w:val="36"/>
        </w:rPr>
        <w:t xml:space="preserve"> 参加遴选报名登记表</w:t>
      </w:r>
    </w:p>
    <w:tbl>
      <w:tblPr>
        <w:tblStyle w:val="7"/>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3489"/>
        <w:gridCol w:w="4835"/>
      </w:tblGrid>
      <w:tr w14:paraId="4963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9EAE828">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 目 名 称</w:t>
            </w:r>
          </w:p>
        </w:tc>
        <w:tc>
          <w:tcPr>
            <w:tcW w:w="4835" w:type="dxa"/>
            <w:tcBorders>
              <w:top w:val="single" w:color="auto" w:sz="4" w:space="0"/>
              <w:left w:val="single" w:color="auto" w:sz="4" w:space="0"/>
              <w:bottom w:val="single" w:color="auto" w:sz="4" w:space="0"/>
              <w:right w:val="single" w:color="auto" w:sz="4" w:space="0"/>
            </w:tcBorders>
            <w:vAlign w:val="center"/>
          </w:tcPr>
          <w:p w14:paraId="723868B0">
            <w:pPr>
              <w:widowControl/>
              <w:shd w:val="clear" w:color="auto" w:fill="FFFFFF" w:themeFill="background1"/>
              <w:spacing w:line="276" w:lineRule="auto"/>
              <w:jc w:val="left"/>
              <w:rPr>
                <w:rFonts w:ascii="方正仿宋_GBK" w:hAnsi="宋体" w:eastAsia="方正仿宋_GBK" w:cs="宋体"/>
                <w:kern w:val="0"/>
                <w:sz w:val="32"/>
                <w:szCs w:val="32"/>
              </w:rPr>
            </w:pPr>
          </w:p>
        </w:tc>
      </w:tr>
      <w:tr w14:paraId="4A58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67BA3EC">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项目编号及所参与遴选分包号</w:t>
            </w:r>
          </w:p>
        </w:tc>
        <w:tc>
          <w:tcPr>
            <w:tcW w:w="4835" w:type="dxa"/>
            <w:tcBorders>
              <w:top w:val="single" w:color="auto" w:sz="4" w:space="0"/>
              <w:left w:val="single" w:color="auto" w:sz="4" w:space="0"/>
              <w:bottom w:val="single" w:color="auto" w:sz="4" w:space="0"/>
              <w:right w:val="single" w:color="auto" w:sz="4" w:space="0"/>
            </w:tcBorders>
            <w:vAlign w:val="center"/>
          </w:tcPr>
          <w:p w14:paraId="503455C9">
            <w:pPr>
              <w:shd w:val="clear" w:color="auto" w:fill="FFFFFF" w:themeFill="background1"/>
              <w:spacing w:line="380" w:lineRule="exact"/>
              <w:ind w:right="458" w:rightChars="218"/>
              <w:jc w:val="center"/>
              <w:rPr>
                <w:rFonts w:ascii="方正仿宋_GBK" w:hAnsi="宋体" w:eastAsia="方正仿宋_GBK"/>
              </w:rPr>
            </w:pPr>
            <w:r>
              <w:rPr>
                <w:rFonts w:hint="eastAsia" w:ascii="方正仿宋_GBK" w:hAnsi="宋体" w:eastAsia="方正仿宋_GBK"/>
              </w:rPr>
              <w:t>，</w:t>
            </w:r>
          </w:p>
        </w:tc>
      </w:tr>
      <w:tr w14:paraId="3EA7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78"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DF89543">
            <w:pPr>
              <w:shd w:val="clear" w:color="auto" w:fill="FFFFFF" w:themeFill="background1"/>
              <w:spacing w:line="380" w:lineRule="exact"/>
              <w:ind w:left="210" w:leftChars="100" w:right="458" w:rightChars="218"/>
              <w:rPr>
                <w:rFonts w:ascii="方正仿宋_GBK" w:hAnsi="宋体" w:eastAsia="方正仿宋_GBK"/>
                <w:sz w:val="30"/>
                <w:szCs w:val="30"/>
              </w:rPr>
            </w:pPr>
            <w:r>
              <w:rPr>
                <w:rFonts w:hint="eastAsia" w:ascii="方正仿宋_GBK" w:hAnsi="宋体" w:eastAsia="方正仿宋_GBK"/>
                <w:sz w:val="30"/>
                <w:szCs w:val="30"/>
              </w:rPr>
              <w:t>报名信息</w:t>
            </w:r>
          </w:p>
          <w:p w14:paraId="5988A2C4">
            <w:pPr>
              <w:shd w:val="clear" w:color="auto" w:fill="FFFFFF" w:themeFill="background1"/>
              <w:spacing w:line="380" w:lineRule="exact"/>
              <w:ind w:right="458" w:rightChars="218"/>
              <w:jc w:val="center"/>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1757150F">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公司名称</w:t>
            </w:r>
          </w:p>
        </w:tc>
        <w:tc>
          <w:tcPr>
            <w:tcW w:w="4835" w:type="dxa"/>
            <w:tcBorders>
              <w:top w:val="single" w:color="auto" w:sz="4" w:space="0"/>
              <w:left w:val="single" w:color="auto" w:sz="4" w:space="0"/>
              <w:bottom w:val="single" w:color="auto" w:sz="4" w:space="0"/>
              <w:right w:val="single" w:color="auto" w:sz="4" w:space="0"/>
            </w:tcBorders>
            <w:vAlign w:val="center"/>
          </w:tcPr>
          <w:p w14:paraId="2DA09C79">
            <w:pPr>
              <w:shd w:val="clear" w:color="auto" w:fill="FFFFFF" w:themeFill="background1"/>
              <w:spacing w:line="380" w:lineRule="exact"/>
              <w:ind w:right="458" w:rightChars="218"/>
              <w:jc w:val="center"/>
              <w:rPr>
                <w:rFonts w:ascii="方正仿宋_GBK" w:hAnsi="宋体" w:eastAsia="方正仿宋_GBK"/>
              </w:rPr>
            </w:pPr>
          </w:p>
        </w:tc>
      </w:tr>
      <w:tr w14:paraId="4B49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534994">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7CA4E5CE">
            <w:pPr>
              <w:shd w:val="clear" w:color="auto" w:fill="FFFFFF" w:themeFill="background1"/>
              <w:spacing w:line="380" w:lineRule="exact"/>
              <w:ind w:right="458" w:rightChars="218"/>
              <w:jc w:val="center"/>
              <w:rPr>
                <w:rFonts w:ascii="方正仿宋_GBK" w:hAnsi="宋体" w:eastAsia="方正仿宋_GBK"/>
                <w:spacing w:val="-20"/>
                <w:sz w:val="30"/>
                <w:szCs w:val="30"/>
              </w:rPr>
            </w:pPr>
            <w:r>
              <w:rPr>
                <w:rFonts w:hint="eastAsia" w:ascii="方正仿宋_GBK" w:hAnsi="宋体" w:eastAsia="方正仿宋_GBK"/>
                <w:sz w:val="30"/>
                <w:szCs w:val="30"/>
              </w:rPr>
              <w:t>公司</w:t>
            </w:r>
            <w:r>
              <w:rPr>
                <w:rFonts w:hint="eastAsia" w:ascii="方正仿宋_GBK" w:hAnsi="宋体" w:eastAsia="方正仿宋_GBK"/>
                <w:spacing w:val="-20"/>
                <w:sz w:val="30"/>
                <w:szCs w:val="30"/>
              </w:rPr>
              <w:t>地址</w:t>
            </w:r>
          </w:p>
        </w:tc>
        <w:tc>
          <w:tcPr>
            <w:tcW w:w="4835" w:type="dxa"/>
            <w:tcBorders>
              <w:top w:val="single" w:color="auto" w:sz="4" w:space="0"/>
              <w:left w:val="single" w:color="auto" w:sz="4" w:space="0"/>
              <w:bottom w:val="single" w:color="auto" w:sz="4" w:space="0"/>
              <w:right w:val="single" w:color="auto" w:sz="4" w:space="0"/>
            </w:tcBorders>
            <w:vAlign w:val="center"/>
          </w:tcPr>
          <w:p w14:paraId="15A6419B">
            <w:pPr>
              <w:shd w:val="clear" w:color="auto" w:fill="FFFFFF" w:themeFill="background1"/>
              <w:spacing w:line="380" w:lineRule="exact"/>
              <w:ind w:right="458" w:rightChars="218"/>
              <w:jc w:val="center"/>
              <w:rPr>
                <w:rFonts w:ascii="方正仿宋_GBK" w:hAnsi="宋体" w:eastAsia="方正仿宋_GBK"/>
              </w:rPr>
            </w:pPr>
          </w:p>
        </w:tc>
      </w:tr>
      <w:tr w14:paraId="23DC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EBAAA1F">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16988A8E">
            <w:pPr>
              <w:shd w:val="clear" w:color="auto" w:fill="FFFFFF" w:themeFill="background1"/>
              <w:spacing w:line="380" w:lineRule="exact"/>
              <w:ind w:right="458" w:rightChars="218"/>
              <w:jc w:val="center"/>
              <w:rPr>
                <w:rFonts w:ascii="方正仿宋_GBK" w:hAnsi="宋体" w:eastAsia="方正仿宋_GBK"/>
                <w:spacing w:val="-20"/>
                <w:sz w:val="30"/>
                <w:szCs w:val="30"/>
              </w:rPr>
            </w:pPr>
            <w:r>
              <w:rPr>
                <w:rFonts w:hint="eastAsia" w:ascii="方正仿宋_GBK" w:hAnsi="宋体" w:eastAsia="方正仿宋_GBK"/>
                <w:spacing w:val="-20"/>
                <w:sz w:val="30"/>
                <w:szCs w:val="30"/>
              </w:rPr>
              <w:t>电话、传真</w:t>
            </w:r>
          </w:p>
        </w:tc>
        <w:tc>
          <w:tcPr>
            <w:tcW w:w="4835" w:type="dxa"/>
            <w:tcBorders>
              <w:top w:val="single" w:color="auto" w:sz="4" w:space="0"/>
              <w:left w:val="single" w:color="auto" w:sz="4" w:space="0"/>
              <w:bottom w:val="single" w:color="auto" w:sz="4" w:space="0"/>
              <w:right w:val="single" w:color="auto" w:sz="4" w:space="0"/>
            </w:tcBorders>
            <w:vAlign w:val="center"/>
          </w:tcPr>
          <w:p w14:paraId="1CC64B64">
            <w:pPr>
              <w:shd w:val="clear" w:color="auto" w:fill="FFFFFF" w:themeFill="background1"/>
              <w:spacing w:line="380" w:lineRule="exact"/>
              <w:ind w:right="458" w:rightChars="218"/>
              <w:jc w:val="center"/>
              <w:rPr>
                <w:rFonts w:ascii="方正仿宋_GBK" w:hAnsi="宋体" w:eastAsia="方正仿宋_GBK"/>
              </w:rPr>
            </w:pPr>
          </w:p>
        </w:tc>
      </w:tr>
      <w:tr w14:paraId="5E5B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C253DDE">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3A8C6EF5">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pacing w:val="-20"/>
                <w:sz w:val="30"/>
                <w:szCs w:val="30"/>
              </w:rPr>
              <w:t>法人代表</w:t>
            </w:r>
          </w:p>
        </w:tc>
        <w:tc>
          <w:tcPr>
            <w:tcW w:w="4835" w:type="dxa"/>
            <w:tcBorders>
              <w:top w:val="single" w:color="auto" w:sz="4" w:space="0"/>
              <w:left w:val="single" w:color="auto" w:sz="4" w:space="0"/>
              <w:bottom w:val="single" w:color="auto" w:sz="4" w:space="0"/>
              <w:right w:val="single" w:color="auto" w:sz="4" w:space="0"/>
            </w:tcBorders>
            <w:vAlign w:val="center"/>
          </w:tcPr>
          <w:p w14:paraId="3653D77B">
            <w:pPr>
              <w:shd w:val="clear" w:color="auto" w:fill="FFFFFF" w:themeFill="background1"/>
              <w:spacing w:line="380" w:lineRule="exact"/>
              <w:ind w:right="458" w:rightChars="218"/>
              <w:jc w:val="center"/>
              <w:rPr>
                <w:rFonts w:ascii="方正仿宋_GBK" w:hAnsi="宋体" w:eastAsia="方正仿宋_GBK"/>
              </w:rPr>
            </w:pPr>
          </w:p>
        </w:tc>
      </w:tr>
      <w:tr w14:paraId="4D1A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6623F36">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25BE1AC4">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项目负责人</w:t>
            </w:r>
          </w:p>
        </w:tc>
        <w:tc>
          <w:tcPr>
            <w:tcW w:w="4835" w:type="dxa"/>
            <w:tcBorders>
              <w:top w:val="single" w:color="auto" w:sz="4" w:space="0"/>
              <w:left w:val="single" w:color="auto" w:sz="4" w:space="0"/>
              <w:bottom w:val="single" w:color="auto" w:sz="4" w:space="0"/>
              <w:right w:val="single" w:color="auto" w:sz="4" w:space="0"/>
            </w:tcBorders>
            <w:vAlign w:val="center"/>
          </w:tcPr>
          <w:p w14:paraId="31143D5F">
            <w:pPr>
              <w:shd w:val="clear" w:color="auto" w:fill="FFFFFF" w:themeFill="background1"/>
              <w:spacing w:line="380" w:lineRule="exact"/>
              <w:ind w:right="458" w:rightChars="218"/>
              <w:jc w:val="center"/>
              <w:rPr>
                <w:rFonts w:ascii="方正仿宋_GBK" w:hAnsi="宋体" w:eastAsia="方正仿宋_GBK"/>
              </w:rPr>
            </w:pPr>
          </w:p>
        </w:tc>
      </w:tr>
      <w:tr w14:paraId="6729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BC38B7D">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291C4D35">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项目负责人手机</w:t>
            </w:r>
          </w:p>
        </w:tc>
        <w:tc>
          <w:tcPr>
            <w:tcW w:w="4835" w:type="dxa"/>
            <w:tcBorders>
              <w:top w:val="single" w:color="auto" w:sz="4" w:space="0"/>
              <w:left w:val="single" w:color="auto" w:sz="4" w:space="0"/>
              <w:bottom w:val="single" w:color="auto" w:sz="4" w:space="0"/>
              <w:right w:val="single" w:color="auto" w:sz="4" w:space="0"/>
            </w:tcBorders>
            <w:vAlign w:val="center"/>
          </w:tcPr>
          <w:p w14:paraId="2EAAB28F">
            <w:pPr>
              <w:shd w:val="clear" w:color="auto" w:fill="FFFFFF" w:themeFill="background1"/>
              <w:spacing w:line="380" w:lineRule="exact"/>
              <w:ind w:right="458" w:rightChars="218"/>
              <w:jc w:val="center"/>
              <w:rPr>
                <w:rFonts w:ascii="方正仿宋_GBK" w:hAnsi="宋体" w:eastAsia="方正仿宋_GBK"/>
              </w:rPr>
            </w:pPr>
          </w:p>
        </w:tc>
      </w:tr>
    </w:tbl>
    <w:p w14:paraId="7DE60607">
      <w:pPr>
        <w:shd w:val="clear" w:color="auto" w:fill="FFFFFF" w:themeFill="background1"/>
        <w:ind w:left="960" w:hanging="960" w:hangingChars="400"/>
        <w:jc w:val="left"/>
        <w:rPr>
          <w:rFonts w:ascii="方正仿宋_GBK" w:eastAsia="方正仿宋_GBK"/>
          <w:sz w:val="24"/>
        </w:rPr>
      </w:pPr>
      <w:r>
        <w:rPr>
          <w:rFonts w:hint="eastAsia" w:ascii="方正仿宋_GBK" w:eastAsia="方正仿宋_GBK"/>
          <w:sz w:val="24"/>
        </w:rPr>
        <w:t>备注：1.本表内容请认真、准确填写，并加盖公章，持本表现场登记报名，若因填写信息错误导致无法联系到的，取消参与其本次遴选的资格。</w:t>
      </w:r>
    </w:p>
    <w:p w14:paraId="3DCE9AB9">
      <w:pPr>
        <w:shd w:val="clear" w:color="auto" w:fill="FFFFFF" w:themeFill="background1"/>
        <w:jc w:val="left"/>
        <w:rPr>
          <w:rFonts w:ascii="方正仿宋_GBK" w:eastAsia="方正仿宋_GBK"/>
          <w:sz w:val="24"/>
        </w:rPr>
      </w:pPr>
      <w:r>
        <w:rPr>
          <w:rFonts w:hint="eastAsia" w:ascii="方正仿宋_GBK" w:eastAsia="方正仿宋_GBK"/>
          <w:sz w:val="24"/>
        </w:rPr>
        <w:t xml:space="preserve">      2.“法人代表”、“项目负责人”处需手写签名</w:t>
      </w:r>
    </w:p>
    <w:p w14:paraId="686B3EF2">
      <w:pPr>
        <w:shd w:val="clear" w:color="auto" w:fill="FFFFFF" w:themeFill="background1"/>
      </w:pPr>
    </w:p>
    <w:p w14:paraId="54CC51EF">
      <w:pPr>
        <w:shd w:val="clear" w:color="auto" w:fill="FFFFFF" w:themeFill="background1"/>
      </w:pPr>
    </w:p>
    <w:p w14:paraId="4FB9E3D2">
      <w:pPr>
        <w:shd w:val="clear" w:color="auto" w:fill="FFFFFF" w:themeFill="background1"/>
      </w:pPr>
    </w:p>
    <w:p w14:paraId="6164E5DC">
      <w:pPr>
        <w:shd w:val="clear" w:color="auto" w:fill="FFFFFF" w:themeFill="background1"/>
      </w:pPr>
    </w:p>
    <w:p w14:paraId="264E5214">
      <w:pPr>
        <w:shd w:val="clear" w:color="auto" w:fill="FFFFFF" w:themeFill="background1"/>
      </w:pPr>
    </w:p>
    <w:p w14:paraId="400B5F13">
      <w:pPr>
        <w:shd w:val="clear" w:color="auto" w:fill="FFFFFF" w:themeFill="background1"/>
      </w:pPr>
    </w:p>
    <w:p w14:paraId="3A827ACC">
      <w:pPr>
        <w:shd w:val="clear" w:color="auto" w:fill="FFFFFF" w:themeFill="background1"/>
      </w:pPr>
    </w:p>
    <w:p w14:paraId="33D1806D">
      <w:pPr>
        <w:shd w:val="clear" w:color="auto" w:fill="FFFFFF" w:themeFill="background1"/>
      </w:pPr>
    </w:p>
    <w:p w14:paraId="05FF83D0">
      <w:pPr>
        <w:shd w:val="clear" w:color="auto" w:fill="FFFFFF" w:themeFill="background1"/>
      </w:pPr>
    </w:p>
    <w:p w14:paraId="67A908CD">
      <w:pPr>
        <w:shd w:val="clear" w:color="auto" w:fill="FFFFFF" w:themeFill="background1"/>
      </w:pPr>
    </w:p>
    <w:p w14:paraId="49AF4C15">
      <w:pPr>
        <w:shd w:val="clear" w:color="auto" w:fill="FFFFFF" w:themeFill="background1"/>
      </w:pPr>
    </w:p>
    <w:p w14:paraId="22FDD864">
      <w:pPr>
        <w:shd w:val="clear" w:color="auto" w:fill="FFFFFF" w:themeFill="background1"/>
      </w:pPr>
    </w:p>
    <w:p w14:paraId="5E066956">
      <w:pPr>
        <w:shd w:val="clear" w:color="auto" w:fill="FFFFFF" w:themeFill="background1"/>
      </w:pPr>
    </w:p>
    <w:p w14:paraId="648E843B">
      <w:pPr>
        <w:shd w:val="clear" w:color="auto" w:fill="FFFFFF" w:themeFill="background1"/>
      </w:pPr>
    </w:p>
    <w:p w14:paraId="48EC1D91">
      <w:pPr>
        <w:shd w:val="clear" w:color="auto" w:fill="FFFFFF" w:themeFill="background1"/>
      </w:pPr>
    </w:p>
    <w:p w14:paraId="66046F82">
      <w:pPr>
        <w:shd w:val="clear" w:color="auto" w:fill="FFFFFF" w:themeFill="background1"/>
      </w:pPr>
    </w:p>
    <w:p w14:paraId="14B977A8">
      <w:pPr>
        <w:shd w:val="clear" w:color="auto" w:fill="FFFFFF" w:themeFill="background1"/>
      </w:pPr>
    </w:p>
    <w:p w14:paraId="5C17688D">
      <w:pPr>
        <w:shd w:val="clear" w:color="auto" w:fill="FFFFFF" w:themeFill="background1"/>
      </w:pPr>
    </w:p>
    <w:p w14:paraId="3974BB41">
      <w:pPr>
        <w:shd w:val="clear" w:color="auto" w:fill="FFFFFF" w:themeFill="background1"/>
      </w:pPr>
    </w:p>
    <w:p w14:paraId="6427ADC6">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附件十</w:t>
      </w:r>
    </w:p>
    <w:p w14:paraId="727F90BE">
      <w:pPr>
        <w:jc w:val="center"/>
        <w:rPr>
          <w:rFonts w:ascii="方正仿宋_GBK" w:eastAsia="方正仿宋_GBK"/>
          <w:bCs/>
          <w:sz w:val="32"/>
          <w:szCs w:val="32"/>
        </w:rPr>
      </w:pPr>
      <w:r>
        <w:rPr>
          <w:rFonts w:hint="eastAsia" w:ascii="方正仿宋_GBK" w:eastAsia="方正仿宋_GBK"/>
          <w:bCs/>
          <w:sz w:val="32"/>
          <w:szCs w:val="32"/>
        </w:rPr>
        <w:t>备案采购承诺函</w:t>
      </w:r>
    </w:p>
    <w:p w14:paraId="209D4550">
      <w:pPr>
        <w:rPr>
          <w:rFonts w:ascii="方正仿宋_GBK" w:eastAsia="方正仿宋_GBK"/>
          <w:sz w:val="24"/>
          <w:szCs w:val="24"/>
        </w:rPr>
      </w:pPr>
    </w:p>
    <w:p w14:paraId="636F80C5">
      <w:pPr>
        <w:spacing w:line="420" w:lineRule="exact"/>
        <w:rPr>
          <w:rFonts w:ascii="方正仿宋_GBK" w:eastAsia="方正仿宋_GBK"/>
          <w:sz w:val="24"/>
          <w:szCs w:val="24"/>
        </w:rPr>
      </w:pPr>
      <w:r>
        <w:rPr>
          <w:rFonts w:hint="eastAsia" w:ascii="方正仿宋_GBK" w:eastAsia="方正仿宋_GBK"/>
          <w:sz w:val="24"/>
          <w:szCs w:val="24"/>
        </w:rPr>
        <w:t xml:space="preserve">致：___________医院（或采购单位名称）  </w:t>
      </w:r>
    </w:p>
    <w:p w14:paraId="47687651">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我司___________（公司全称）就___________（产品名称/型号）、 ___________（产品名称/型号）、___________（产品名称/型号）、 ___________（产品名称/型号），参与遴选事宜郑重承诺如下：  </w:t>
      </w:r>
    </w:p>
    <w:p w14:paraId="56123A3F">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1. 关于重庆药品和医用耗材招采管理子系统挂牌的承诺  </w:t>
      </w:r>
    </w:p>
    <w:p w14:paraId="3DC87ECF">
      <w:pPr>
        <w:spacing w:line="420" w:lineRule="exact"/>
        <w:rPr>
          <w:rFonts w:ascii="方正仿宋_GBK" w:eastAsia="方正仿宋_GBK"/>
          <w:sz w:val="24"/>
          <w:szCs w:val="24"/>
        </w:rPr>
      </w:pPr>
      <w:r>
        <w:rPr>
          <w:rFonts w:hint="eastAsia" w:ascii="方正仿宋_GBK" w:eastAsia="方正仿宋_GBK"/>
          <w:sz w:val="24"/>
          <w:szCs w:val="24"/>
        </w:rPr>
        <w:t xml:space="preserve">   目前该产品暂未在重庆药品和医用耗材招采管理子系统挂牌交易，我司承诺将于中选后___个工作日内启动挂牌程序，并于___年___月___日前完成重庆药品和医用耗材招采管理子系统正式挂牌交易手续，期间按响应文件中的价格在重庆药品和医用耗材招采管理子系统</w:t>
      </w:r>
      <w:r>
        <w:rPr>
          <w:rFonts w:ascii="方正仿宋_GBK" w:eastAsia="方正仿宋_GBK"/>
          <w:sz w:val="24"/>
          <w:szCs w:val="24"/>
        </w:rPr>
        <w:t>备案采购</w:t>
      </w:r>
      <w:r>
        <w:rPr>
          <w:rFonts w:hint="eastAsia" w:ascii="方正仿宋_GBK" w:eastAsia="方正仿宋_GBK"/>
          <w:sz w:val="24"/>
          <w:szCs w:val="24"/>
        </w:rPr>
        <w:t>。</w:t>
      </w:r>
    </w:p>
    <w:p w14:paraId="79249F83">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2. 关于价格的承诺  </w:t>
      </w:r>
    </w:p>
    <w:p w14:paraId="186C2D52">
      <w:pPr>
        <w:spacing w:line="420" w:lineRule="exact"/>
        <w:rPr>
          <w:rFonts w:ascii="方正仿宋_GBK" w:eastAsia="方正仿宋_GBK"/>
          <w:sz w:val="24"/>
          <w:szCs w:val="24"/>
        </w:rPr>
      </w:pPr>
      <w:r>
        <w:rPr>
          <w:rFonts w:hint="eastAsia" w:ascii="方正仿宋_GBK" w:eastAsia="方正仿宋_GBK"/>
          <w:sz w:val="24"/>
          <w:szCs w:val="24"/>
        </w:rPr>
        <w:t xml:space="preserve">   我司保证产品正式挂牌后在重庆药品和医用耗材招采管理子系统</w:t>
      </w:r>
      <w:r>
        <w:rPr>
          <w:rFonts w:ascii="方正仿宋_GBK" w:eastAsia="方正仿宋_GBK"/>
          <w:sz w:val="24"/>
          <w:szCs w:val="24"/>
        </w:rPr>
        <w:t>中</w:t>
      </w:r>
      <w:r>
        <w:rPr>
          <w:rFonts w:hint="eastAsia" w:ascii="方正仿宋_GBK" w:eastAsia="方正仿宋_GBK"/>
          <w:sz w:val="24"/>
          <w:szCs w:val="24"/>
        </w:rPr>
        <w:t xml:space="preserve">实际成交价不高于此次响应贵院采购的报价；若挂牌后价格低于此次报价，则按挂牌价执行。  </w:t>
      </w:r>
    </w:p>
    <w:p w14:paraId="2631977A">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3. 关于供货的承诺  </w:t>
      </w:r>
    </w:p>
    <w:p w14:paraId="160F6538">
      <w:pPr>
        <w:spacing w:line="420" w:lineRule="exact"/>
        <w:rPr>
          <w:rFonts w:ascii="方正仿宋_GBK" w:eastAsia="方正仿宋_GBK"/>
          <w:sz w:val="24"/>
          <w:szCs w:val="24"/>
        </w:rPr>
      </w:pPr>
      <w:r>
        <w:rPr>
          <w:rFonts w:hint="eastAsia" w:ascii="方正仿宋_GBK" w:eastAsia="方正仿宋_GBK"/>
          <w:sz w:val="24"/>
          <w:szCs w:val="24"/>
        </w:rPr>
        <w:t xml:space="preserve">   我司承诺严格按照遴选文件、响应文件及合同约定时间及质量要求完成配送，确保供货及时性。如因我司原因导致延迟，自愿承担相应违约责任。  </w:t>
      </w:r>
    </w:p>
    <w:p w14:paraId="619195D5">
      <w:pPr>
        <w:spacing w:line="420" w:lineRule="exact"/>
        <w:rPr>
          <w:rFonts w:ascii="方正仿宋_GBK" w:eastAsia="方正仿宋_GBK"/>
          <w:sz w:val="24"/>
          <w:szCs w:val="24"/>
        </w:rPr>
      </w:pPr>
      <w:r>
        <w:rPr>
          <w:rFonts w:hint="eastAsia" w:ascii="方正仿宋_GBK" w:eastAsia="方正仿宋_GBK"/>
          <w:sz w:val="24"/>
          <w:szCs w:val="24"/>
        </w:rPr>
        <w:t xml:space="preserve">  </w:t>
      </w:r>
      <w:r>
        <w:rPr>
          <w:rFonts w:ascii="方正仿宋_GBK" w:eastAsia="方正仿宋_GBK"/>
          <w:sz w:val="24"/>
          <w:szCs w:val="24"/>
        </w:rPr>
        <w:t>4.</w:t>
      </w:r>
      <w:r>
        <w:rPr>
          <w:rFonts w:hint="eastAsia" w:ascii="方正仿宋_GBK" w:eastAsia="方正仿宋_GBK"/>
          <w:sz w:val="24"/>
          <w:szCs w:val="24"/>
        </w:rPr>
        <w:t xml:space="preserve">若我司未履行上述任一承诺，贵院有权终止合同并将我司列入供应商黑名单。  </w:t>
      </w:r>
    </w:p>
    <w:p w14:paraId="223B9B40">
      <w:pPr>
        <w:ind w:firstLine="240" w:firstLineChars="100"/>
        <w:rPr>
          <w:rFonts w:ascii="方正仿宋_GBK" w:eastAsia="方正仿宋_GBK"/>
          <w:sz w:val="24"/>
          <w:szCs w:val="24"/>
        </w:rPr>
      </w:pPr>
      <w:r>
        <w:rPr>
          <w:rFonts w:hint="eastAsia" w:ascii="方正仿宋_GBK" w:eastAsia="方正仿宋_GBK"/>
          <w:sz w:val="24"/>
          <w:szCs w:val="24"/>
        </w:rPr>
        <w:t xml:space="preserve">本承诺函自签署之日起生效，具有法律效力。  </w:t>
      </w:r>
    </w:p>
    <w:p w14:paraId="1B281670">
      <w:pPr>
        <w:rPr>
          <w:rFonts w:ascii="方正仿宋_GBK" w:eastAsia="方正仿宋_GBK"/>
          <w:sz w:val="24"/>
          <w:szCs w:val="24"/>
        </w:rPr>
      </w:pPr>
    </w:p>
    <w:p w14:paraId="3858A1A6">
      <w:pPr>
        <w:rPr>
          <w:rFonts w:ascii="方正仿宋_GBK" w:eastAsia="方正仿宋_GBK"/>
          <w:sz w:val="24"/>
          <w:szCs w:val="24"/>
        </w:rPr>
      </w:pPr>
      <w:r>
        <w:rPr>
          <w:rFonts w:hint="eastAsia" w:ascii="方正仿宋_GBK" w:eastAsia="方正仿宋_GBK"/>
          <w:sz w:val="24"/>
          <w:szCs w:val="24"/>
        </w:rPr>
        <w:t xml:space="preserve">承诺方：  </w:t>
      </w:r>
    </w:p>
    <w:p w14:paraId="3282677C">
      <w:pPr>
        <w:rPr>
          <w:rFonts w:ascii="方正仿宋_GBK" w:eastAsia="方正仿宋_GBK"/>
          <w:sz w:val="24"/>
          <w:szCs w:val="24"/>
        </w:rPr>
      </w:pPr>
      <w:r>
        <w:rPr>
          <w:rFonts w:hint="eastAsia" w:ascii="方正仿宋_GBK" w:eastAsia="方正仿宋_GBK"/>
          <w:sz w:val="24"/>
          <w:szCs w:val="24"/>
        </w:rPr>
        <w:t>生产厂家名称（盖章）：_________</w:t>
      </w:r>
      <w:r>
        <w:rPr>
          <w:rFonts w:ascii="方正仿宋_GBK" w:eastAsia="方正仿宋_GBK"/>
          <w:sz w:val="24"/>
          <w:szCs w:val="24"/>
        </w:rPr>
        <w:t xml:space="preserve">   配送商名称</w:t>
      </w:r>
      <w:r>
        <w:rPr>
          <w:rFonts w:hint="eastAsia" w:ascii="方正仿宋_GBK" w:eastAsia="方正仿宋_GBK"/>
          <w:sz w:val="24"/>
          <w:szCs w:val="24"/>
        </w:rPr>
        <w:t>（盖章）：</w:t>
      </w:r>
      <w:r>
        <w:rPr>
          <w:rFonts w:hint="eastAsia" w:ascii="方正仿宋_GBK" w:eastAsia="方正仿宋_GBK"/>
          <w:sz w:val="24"/>
          <w:szCs w:val="24"/>
          <w:u w:val="single"/>
        </w:rPr>
        <w:t xml:space="preserve"> </w:t>
      </w:r>
      <w:r>
        <w:rPr>
          <w:rFonts w:ascii="方正仿宋_GBK" w:eastAsia="方正仿宋_GBK"/>
          <w:sz w:val="24"/>
          <w:szCs w:val="24"/>
          <w:u w:val="single"/>
        </w:rPr>
        <w:t xml:space="preserve">                  </w:t>
      </w:r>
      <w:r>
        <w:rPr>
          <w:rFonts w:hint="eastAsia" w:ascii="方正仿宋_GBK" w:eastAsia="方正仿宋_GBK"/>
          <w:sz w:val="24"/>
          <w:szCs w:val="24"/>
        </w:rPr>
        <w:t xml:space="preserve"> </w:t>
      </w:r>
      <w:r>
        <w:rPr>
          <w:rFonts w:ascii="方正仿宋_GBK" w:eastAsia="方正仿宋_GBK"/>
          <w:sz w:val="24"/>
          <w:szCs w:val="24"/>
        </w:rPr>
        <w:t xml:space="preserve">         </w:t>
      </w:r>
    </w:p>
    <w:p w14:paraId="6925C656">
      <w:pPr>
        <w:rPr>
          <w:rFonts w:ascii="方正仿宋_GBK" w:eastAsia="方正仿宋_GBK"/>
          <w:sz w:val="24"/>
          <w:szCs w:val="24"/>
        </w:rPr>
      </w:pPr>
      <w:r>
        <w:rPr>
          <w:rFonts w:hint="eastAsia" w:ascii="方正仿宋_GBK" w:eastAsia="方正仿宋_GBK"/>
          <w:sz w:val="24"/>
          <w:szCs w:val="24"/>
        </w:rPr>
        <w:t>法定代表人（签字）：</w:t>
      </w:r>
      <w:r>
        <w:rPr>
          <w:rFonts w:ascii="方正仿宋_GBK" w:eastAsia="方正仿宋_GBK"/>
          <w:sz w:val="24"/>
          <w:szCs w:val="24"/>
          <w:u w:val="single"/>
        </w:rPr>
        <w:t xml:space="preserve">             </w:t>
      </w:r>
      <w:r>
        <w:rPr>
          <w:rFonts w:hint="eastAsia" w:ascii="方正仿宋_GBK" w:eastAsia="方正仿宋_GBK"/>
          <w:sz w:val="24"/>
          <w:szCs w:val="24"/>
        </w:rPr>
        <w:t xml:space="preserve"> </w:t>
      </w:r>
      <w:r>
        <w:rPr>
          <w:rFonts w:ascii="方正仿宋_GBK" w:eastAsia="方正仿宋_GBK"/>
          <w:sz w:val="24"/>
          <w:szCs w:val="24"/>
        </w:rPr>
        <w:t xml:space="preserve">  </w:t>
      </w:r>
      <w:r>
        <w:rPr>
          <w:rFonts w:hint="eastAsia" w:ascii="方正仿宋_GBK" w:eastAsia="方正仿宋_GBK"/>
          <w:sz w:val="24"/>
          <w:szCs w:val="24"/>
        </w:rPr>
        <w:t>法定代表人（签字）：</w:t>
      </w:r>
      <w:r>
        <w:rPr>
          <w:rFonts w:hint="eastAsia" w:ascii="方正仿宋_GBK" w:eastAsia="方正仿宋_GBK"/>
          <w:sz w:val="24"/>
          <w:szCs w:val="24"/>
          <w:u w:val="single"/>
        </w:rPr>
        <w:t xml:space="preserve"> </w:t>
      </w:r>
      <w:r>
        <w:rPr>
          <w:rFonts w:ascii="方正仿宋_GBK" w:eastAsia="方正仿宋_GBK"/>
          <w:sz w:val="24"/>
          <w:szCs w:val="24"/>
          <w:u w:val="single"/>
        </w:rPr>
        <w:t xml:space="preserve">              </w:t>
      </w:r>
      <w:r>
        <w:rPr>
          <w:rFonts w:ascii="方正仿宋_GBK" w:eastAsia="方正仿宋_GBK"/>
          <w:sz w:val="24"/>
          <w:szCs w:val="24"/>
        </w:rPr>
        <w:t xml:space="preserve">  </w:t>
      </w:r>
    </w:p>
    <w:p w14:paraId="745919FD">
      <w:pPr>
        <w:rPr>
          <w:rFonts w:ascii="方正仿宋_GBK" w:eastAsia="方正仿宋_GBK"/>
          <w:sz w:val="24"/>
          <w:szCs w:val="24"/>
        </w:rPr>
      </w:pPr>
      <w:r>
        <w:rPr>
          <w:rFonts w:hint="eastAsia" w:ascii="方正仿宋_GBK" w:eastAsia="方正仿宋_GBK"/>
          <w:sz w:val="24"/>
          <w:szCs w:val="24"/>
        </w:rPr>
        <w:t xml:space="preserve">日期：_________年______月______日  </w:t>
      </w:r>
    </w:p>
    <w:p w14:paraId="645F8F05">
      <w:pPr>
        <w:pStyle w:val="2"/>
        <w:rPr>
          <w:sz w:val="24"/>
          <w:szCs w:val="24"/>
        </w:rPr>
      </w:pPr>
    </w:p>
    <w:p w14:paraId="188DA0FD">
      <w:pPr>
        <w:shd w:val="clear" w:color="auto" w:fill="FFFFFF" w:themeFill="background1"/>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2B70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8F1163">
                          <w:pPr>
                            <w:pStyle w:val="5"/>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48F1163">
                    <w:pPr>
                      <w:pStyle w:val="5"/>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835A8"/>
    <w:multiLevelType w:val="singleLevel"/>
    <w:tmpl w:val="AE5835A8"/>
    <w:lvl w:ilvl="0" w:tentative="0">
      <w:start w:val="9"/>
      <w:numFmt w:val="chineseCounting"/>
      <w:suff w:val="nothing"/>
      <w:lvlText w:val="%1、"/>
      <w:lvlJc w:val="left"/>
      <w:rPr>
        <w:rFonts w:hint="eastAsia"/>
        <w:b/>
        <w:bCs/>
      </w:rPr>
    </w:lvl>
  </w:abstractNum>
  <w:abstractNum w:abstractNumId="1">
    <w:nsid w:val="0EAD15E2"/>
    <w:multiLevelType w:val="singleLevel"/>
    <w:tmpl w:val="0EAD15E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NzlkNGVjNDA2YzllZGUxNmI0NjE0ZjIyODhmZTgifQ=="/>
  </w:docVars>
  <w:rsids>
    <w:rsidRoot w:val="00172A27"/>
    <w:rsid w:val="000031F1"/>
    <w:rsid w:val="000111C7"/>
    <w:rsid w:val="0001756E"/>
    <w:rsid w:val="00025831"/>
    <w:rsid w:val="00030230"/>
    <w:rsid w:val="0003223D"/>
    <w:rsid w:val="000423EA"/>
    <w:rsid w:val="00052E27"/>
    <w:rsid w:val="00060473"/>
    <w:rsid w:val="00084881"/>
    <w:rsid w:val="000A2CA5"/>
    <w:rsid w:val="000B7BF5"/>
    <w:rsid w:val="000C365A"/>
    <w:rsid w:val="000D044A"/>
    <w:rsid w:val="000D1185"/>
    <w:rsid w:val="000D5024"/>
    <w:rsid w:val="000D6F4E"/>
    <w:rsid w:val="000D7460"/>
    <w:rsid w:val="0010558B"/>
    <w:rsid w:val="00134761"/>
    <w:rsid w:val="0013703C"/>
    <w:rsid w:val="0014449E"/>
    <w:rsid w:val="00147574"/>
    <w:rsid w:val="00147EB5"/>
    <w:rsid w:val="00151239"/>
    <w:rsid w:val="00153E09"/>
    <w:rsid w:val="00153F29"/>
    <w:rsid w:val="00164F06"/>
    <w:rsid w:val="00172A27"/>
    <w:rsid w:val="00181547"/>
    <w:rsid w:val="00187339"/>
    <w:rsid w:val="001A15D0"/>
    <w:rsid w:val="001A7092"/>
    <w:rsid w:val="001B197D"/>
    <w:rsid w:val="001B326A"/>
    <w:rsid w:val="001B3305"/>
    <w:rsid w:val="001C53CA"/>
    <w:rsid w:val="001C5E66"/>
    <w:rsid w:val="001D023F"/>
    <w:rsid w:val="001D0F0C"/>
    <w:rsid w:val="001D5CE5"/>
    <w:rsid w:val="001D5FE4"/>
    <w:rsid w:val="001D6B79"/>
    <w:rsid w:val="001D7D62"/>
    <w:rsid w:val="001E40B6"/>
    <w:rsid w:val="001E6398"/>
    <w:rsid w:val="001F321A"/>
    <w:rsid w:val="001F69AE"/>
    <w:rsid w:val="00213D88"/>
    <w:rsid w:val="0022227A"/>
    <w:rsid w:val="0022298F"/>
    <w:rsid w:val="00222B6D"/>
    <w:rsid w:val="002279C2"/>
    <w:rsid w:val="00235022"/>
    <w:rsid w:val="002447C6"/>
    <w:rsid w:val="00244D17"/>
    <w:rsid w:val="00246A78"/>
    <w:rsid w:val="002569E8"/>
    <w:rsid w:val="00260492"/>
    <w:rsid w:val="00270452"/>
    <w:rsid w:val="00281A3C"/>
    <w:rsid w:val="00281FD0"/>
    <w:rsid w:val="00285085"/>
    <w:rsid w:val="00287B5E"/>
    <w:rsid w:val="002C1EAC"/>
    <w:rsid w:val="002D274E"/>
    <w:rsid w:val="002D4B75"/>
    <w:rsid w:val="002D6BF8"/>
    <w:rsid w:val="002D72C0"/>
    <w:rsid w:val="002E2805"/>
    <w:rsid w:val="002E3EF4"/>
    <w:rsid w:val="002E6518"/>
    <w:rsid w:val="002F13D8"/>
    <w:rsid w:val="002F1EE4"/>
    <w:rsid w:val="002F2D1A"/>
    <w:rsid w:val="002F7670"/>
    <w:rsid w:val="00304CDD"/>
    <w:rsid w:val="003108DA"/>
    <w:rsid w:val="003165A7"/>
    <w:rsid w:val="00324438"/>
    <w:rsid w:val="00351948"/>
    <w:rsid w:val="003539E3"/>
    <w:rsid w:val="003551FA"/>
    <w:rsid w:val="0036196F"/>
    <w:rsid w:val="003747D0"/>
    <w:rsid w:val="00382929"/>
    <w:rsid w:val="00385C79"/>
    <w:rsid w:val="003A452D"/>
    <w:rsid w:val="003A562E"/>
    <w:rsid w:val="003C468C"/>
    <w:rsid w:val="003D7137"/>
    <w:rsid w:val="003E6776"/>
    <w:rsid w:val="003E6AF8"/>
    <w:rsid w:val="00400F8A"/>
    <w:rsid w:val="0040398F"/>
    <w:rsid w:val="00416146"/>
    <w:rsid w:val="004228B1"/>
    <w:rsid w:val="00427894"/>
    <w:rsid w:val="00430A59"/>
    <w:rsid w:val="00432126"/>
    <w:rsid w:val="00433D2B"/>
    <w:rsid w:val="00452495"/>
    <w:rsid w:val="0045262A"/>
    <w:rsid w:val="00453E99"/>
    <w:rsid w:val="00470FD5"/>
    <w:rsid w:val="0048375D"/>
    <w:rsid w:val="004849BF"/>
    <w:rsid w:val="00486E3A"/>
    <w:rsid w:val="004962F7"/>
    <w:rsid w:val="004965E1"/>
    <w:rsid w:val="00497DE3"/>
    <w:rsid w:val="004A3035"/>
    <w:rsid w:val="004B246B"/>
    <w:rsid w:val="004B76E8"/>
    <w:rsid w:val="004C357C"/>
    <w:rsid w:val="004C4808"/>
    <w:rsid w:val="004D010E"/>
    <w:rsid w:val="004D030C"/>
    <w:rsid w:val="004D4DBA"/>
    <w:rsid w:val="004F00B1"/>
    <w:rsid w:val="004F2735"/>
    <w:rsid w:val="004F45B3"/>
    <w:rsid w:val="004F5B5B"/>
    <w:rsid w:val="00520A2A"/>
    <w:rsid w:val="00521D09"/>
    <w:rsid w:val="00523C12"/>
    <w:rsid w:val="00526F37"/>
    <w:rsid w:val="005304D1"/>
    <w:rsid w:val="00537AEF"/>
    <w:rsid w:val="00542608"/>
    <w:rsid w:val="005441CC"/>
    <w:rsid w:val="00544D2C"/>
    <w:rsid w:val="00563BE0"/>
    <w:rsid w:val="00564AA4"/>
    <w:rsid w:val="00570BF5"/>
    <w:rsid w:val="005711AD"/>
    <w:rsid w:val="00575069"/>
    <w:rsid w:val="00580953"/>
    <w:rsid w:val="0058624E"/>
    <w:rsid w:val="005A4571"/>
    <w:rsid w:val="005A63B5"/>
    <w:rsid w:val="005B002F"/>
    <w:rsid w:val="005B094E"/>
    <w:rsid w:val="005B50FC"/>
    <w:rsid w:val="005B553D"/>
    <w:rsid w:val="005B6031"/>
    <w:rsid w:val="005C0AD1"/>
    <w:rsid w:val="005C15E6"/>
    <w:rsid w:val="005C36C9"/>
    <w:rsid w:val="005C5897"/>
    <w:rsid w:val="005C6D62"/>
    <w:rsid w:val="005D43A3"/>
    <w:rsid w:val="005D5AAE"/>
    <w:rsid w:val="005E436F"/>
    <w:rsid w:val="005E5717"/>
    <w:rsid w:val="005E5C0B"/>
    <w:rsid w:val="005F3F29"/>
    <w:rsid w:val="005F58A1"/>
    <w:rsid w:val="005F6E77"/>
    <w:rsid w:val="00603E89"/>
    <w:rsid w:val="00604924"/>
    <w:rsid w:val="006217CE"/>
    <w:rsid w:val="00633526"/>
    <w:rsid w:val="0063501C"/>
    <w:rsid w:val="00640C9A"/>
    <w:rsid w:val="00645AED"/>
    <w:rsid w:val="006506CF"/>
    <w:rsid w:val="00651FE1"/>
    <w:rsid w:val="0065211C"/>
    <w:rsid w:val="00657075"/>
    <w:rsid w:val="0066256F"/>
    <w:rsid w:val="00667EA7"/>
    <w:rsid w:val="00685A81"/>
    <w:rsid w:val="00693A0C"/>
    <w:rsid w:val="006A2FAC"/>
    <w:rsid w:val="006B234D"/>
    <w:rsid w:val="006C28B7"/>
    <w:rsid w:val="00702643"/>
    <w:rsid w:val="0070553B"/>
    <w:rsid w:val="00706478"/>
    <w:rsid w:val="00711799"/>
    <w:rsid w:val="0071283B"/>
    <w:rsid w:val="00713FDB"/>
    <w:rsid w:val="00733B95"/>
    <w:rsid w:val="00735A22"/>
    <w:rsid w:val="0074599B"/>
    <w:rsid w:val="00767727"/>
    <w:rsid w:val="00770851"/>
    <w:rsid w:val="00777E1A"/>
    <w:rsid w:val="00785097"/>
    <w:rsid w:val="007868EC"/>
    <w:rsid w:val="007A3203"/>
    <w:rsid w:val="007A5569"/>
    <w:rsid w:val="007B0EB3"/>
    <w:rsid w:val="007B0FB0"/>
    <w:rsid w:val="007C2829"/>
    <w:rsid w:val="007C424A"/>
    <w:rsid w:val="007F127F"/>
    <w:rsid w:val="00815D76"/>
    <w:rsid w:val="008200E2"/>
    <w:rsid w:val="00824069"/>
    <w:rsid w:val="00824C7F"/>
    <w:rsid w:val="008265E6"/>
    <w:rsid w:val="00846328"/>
    <w:rsid w:val="008474B1"/>
    <w:rsid w:val="00850E82"/>
    <w:rsid w:val="00855E85"/>
    <w:rsid w:val="00857D3D"/>
    <w:rsid w:val="008608F3"/>
    <w:rsid w:val="0086177D"/>
    <w:rsid w:val="00865690"/>
    <w:rsid w:val="00871B2C"/>
    <w:rsid w:val="00873A84"/>
    <w:rsid w:val="00880563"/>
    <w:rsid w:val="00894565"/>
    <w:rsid w:val="008A187C"/>
    <w:rsid w:val="008A274C"/>
    <w:rsid w:val="008A469E"/>
    <w:rsid w:val="008A5446"/>
    <w:rsid w:val="008A601C"/>
    <w:rsid w:val="008A68D0"/>
    <w:rsid w:val="008A7987"/>
    <w:rsid w:val="008D37BD"/>
    <w:rsid w:val="008D47C3"/>
    <w:rsid w:val="008D4EE8"/>
    <w:rsid w:val="00901518"/>
    <w:rsid w:val="00906D67"/>
    <w:rsid w:val="00910682"/>
    <w:rsid w:val="0091713B"/>
    <w:rsid w:val="009340D7"/>
    <w:rsid w:val="0093577C"/>
    <w:rsid w:val="00942F8C"/>
    <w:rsid w:val="0095192D"/>
    <w:rsid w:val="00956C04"/>
    <w:rsid w:val="00962367"/>
    <w:rsid w:val="009655F4"/>
    <w:rsid w:val="00993230"/>
    <w:rsid w:val="009A4236"/>
    <w:rsid w:val="009A69CD"/>
    <w:rsid w:val="009B0BA8"/>
    <w:rsid w:val="009B1200"/>
    <w:rsid w:val="009B5CF0"/>
    <w:rsid w:val="009C0EE8"/>
    <w:rsid w:val="009D7240"/>
    <w:rsid w:val="009E3379"/>
    <w:rsid w:val="009E6C18"/>
    <w:rsid w:val="009F295C"/>
    <w:rsid w:val="009F2E0E"/>
    <w:rsid w:val="009F385B"/>
    <w:rsid w:val="009F51CD"/>
    <w:rsid w:val="00A03D54"/>
    <w:rsid w:val="00A06A0E"/>
    <w:rsid w:val="00A07A7D"/>
    <w:rsid w:val="00A122AA"/>
    <w:rsid w:val="00A2155F"/>
    <w:rsid w:val="00A261F1"/>
    <w:rsid w:val="00A474FB"/>
    <w:rsid w:val="00A52618"/>
    <w:rsid w:val="00A62E4F"/>
    <w:rsid w:val="00A670DA"/>
    <w:rsid w:val="00A76DA6"/>
    <w:rsid w:val="00A81504"/>
    <w:rsid w:val="00A9652B"/>
    <w:rsid w:val="00AA5C21"/>
    <w:rsid w:val="00AC1F03"/>
    <w:rsid w:val="00AC7FAE"/>
    <w:rsid w:val="00AE35D5"/>
    <w:rsid w:val="00AF6BF6"/>
    <w:rsid w:val="00B008DB"/>
    <w:rsid w:val="00B01362"/>
    <w:rsid w:val="00B074ED"/>
    <w:rsid w:val="00B102CB"/>
    <w:rsid w:val="00B1082E"/>
    <w:rsid w:val="00B1454E"/>
    <w:rsid w:val="00B173D4"/>
    <w:rsid w:val="00B30E52"/>
    <w:rsid w:val="00B3547D"/>
    <w:rsid w:val="00B36ADE"/>
    <w:rsid w:val="00B41B5C"/>
    <w:rsid w:val="00B4500F"/>
    <w:rsid w:val="00B54F86"/>
    <w:rsid w:val="00B56B7D"/>
    <w:rsid w:val="00B60DCC"/>
    <w:rsid w:val="00B62890"/>
    <w:rsid w:val="00B64A98"/>
    <w:rsid w:val="00B86F8E"/>
    <w:rsid w:val="00B9203D"/>
    <w:rsid w:val="00B96A71"/>
    <w:rsid w:val="00BA4958"/>
    <w:rsid w:val="00BB465F"/>
    <w:rsid w:val="00BB59FF"/>
    <w:rsid w:val="00BC4719"/>
    <w:rsid w:val="00BC4761"/>
    <w:rsid w:val="00BD6EDD"/>
    <w:rsid w:val="00BE0D23"/>
    <w:rsid w:val="00BE15FD"/>
    <w:rsid w:val="00BE3DBC"/>
    <w:rsid w:val="00BE4B01"/>
    <w:rsid w:val="00C124A3"/>
    <w:rsid w:val="00C15CB9"/>
    <w:rsid w:val="00C26DDD"/>
    <w:rsid w:val="00C4750F"/>
    <w:rsid w:val="00C74977"/>
    <w:rsid w:val="00C77FA7"/>
    <w:rsid w:val="00C83558"/>
    <w:rsid w:val="00C85CE0"/>
    <w:rsid w:val="00CB7B21"/>
    <w:rsid w:val="00CC34A5"/>
    <w:rsid w:val="00CD5AAD"/>
    <w:rsid w:val="00CE2078"/>
    <w:rsid w:val="00CE5245"/>
    <w:rsid w:val="00CF36F6"/>
    <w:rsid w:val="00CF70A8"/>
    <w:rsid w:val="00D05504"/>
    <w:rsid w:val="00D0719B"/>
    <w:rsid w:val="00D24365"/>
    <w:rsid w:val="00D27AB0"/>
    <w:rsid w:val="00D33743"/>
    <w:rsid w:val="00D35694"/>
    <w:rsid w:val="00D35FF9"/>
    <w:rsid w:val="00D567D5"/>
    <w:rsid w:val="00D6096A"/>
    <w:rsid w:val="00D62777"/>
    <w:rsid w:val="00D63CA7"/>
    <w:rsid w:val="00D65A2D"/>
    <w:rsid w:val="00D71711"/>
    <w:rsid w:val="00D765E3"/>
    <w:rsid w:val="00D77135"/>
    <w:rsid w:val="00D8719F"/>
    <w:rsid w:val="00D92B60"/>
    <w:rsid w:val="00DA27F5"/>
    <w:rsid w:val="00DA666C"/>
    <w:rsid w:val="00DA6974"/>
    <w:rsid w:val="00DB2972"/>
    <w:rsid w:val="00DB3162"/>
    <w:rsid w:val="00DB41DA"/>
    <w:rsid w:val="00DC0676"/>
    <w:rsid w:val="00DC6A03"/>
    <w:rsid w:val="00DC7C1D"/>
    <w:rsid w:val="00DD209D"/>
    <w:rsid w:val="00DD7B78"/>
    <w:rsid w:val="00DE5797"/>
    <w:rsid w:val="00DF2773"/>
    <w:rsid w:val="00DF3FFD"/>
    <w:rsid w:val="00E11DB7"/>
    <w:rsid w:val="00E1403B"/>
    <w:rsid w:val="00E14BD9"/>
    <w:rsid w:val="00E16FE2"/>
    <w:rsid w:val="00E319F3"/>
    <w:rsid w:val="00E333F6"/>
    <w:rsid w:val="00E40F33"/>
    <w:rsid w:val="00E42E44"/>
    <w:rsid w:val="00E44F17"/>
    <w:rsid w:val="00E56D79"/>
    <w:rsid w:val="00E74DA1"/>
    <w:rsid w:val="00E81EF3"/>
    <w:rsid w:val="00EA223C"/>
    <w:rsid w:val="00EA5F42"/>
    <w:rsid w:val="00EB542A"/>
    <w:rsid w:val="00EB603B"/>
    <w:rsid w:val="00EC2977"/>
    <w:rsid w:val="00ED7A0D"/>
    <w:rsid w:val="00EE31A8"/>
    <w:rsid w:val="00EE7346"/>
    <w:rsid w:val="00EF099F"/>
    <w:rsid w:val="00EF49F5"/>
    <w:rsid w:val="00F0248E"/>
    <w:rsid w:val="00F1191B"/>
    <w:rsid w:val="00F128FF"/>
    <w:rsid w:val="00F12DFA"/>
    <w:rsid w:val="00F204CE"/>
    <w:rsid w:val="00F3100B"/>
    <w:rsid w:val="00F3151A"/>
    <w:rsid w:val="00F33C78"/>
    <w:rsid w:val="00F3715E"/>
    <w:rsid w:val="00F55D67"/>
    <w:rsid w:val="00F57937"/>
    <w:rsid w:val="00F6125F"/>
    <w:rsid w:val="00F72CA9"/>
    <w:rsid w:val="00F81043"/>
    <w:rsid w:val="00F86008"/>
    <w:rsid w:val="00F86838"/>
    <w:rsid w:val="00F950EC"/>
    <w:rsid w:val="00FA02EE"/>
    <w:rsid w:val="00FC1A21"/>
    <w:rsid w:val="00FC4E57"/>
    <w:rsid w:val="00FD3717"/>
    <w:rsid w:val="00FD3BC4"/>
    <w:rsid w:val="00FE5AFE"/>
    <w:rsid w:val="00FF5356"/>
    <w:rsid w:val="00FF63BF"/>
    <w:rsid w:val="00FF77CC"/>
    <w:rsid w:val="0103164E"/>
    <w:rsid w:val="01051482"/>
    <w:rsid w:val="01060B3F"/>
    <w:rsid w:val="01211AD4"/>
    <w:rsid w:val="013A65B8"/>
    <w:rsid w:val="01483505"/>
    <w:rsid w:val="01973B44"/>
    <w:rsid w:val="01CA3F1A"/>
    <w:rsid w:val="01E50D53"/>
    <w:rsid w:val="02151B9F"/>
    <w:rsid w:val="02511F45"/>
    <w:rsid w:val="025A34EF"/>
    <w:rsid w:val="025B1C52"/>
    <w:rsid w:val="025B6B25"/>
    <w:rsid w:val="027D173A"/>
    <w:rsid w:val="02C1531D"/>
    <w:rsid w:val="02C60B85"/>
    <w:rsid w:val="02DA63DE"/>
    <w:rsid w:val="03364D5D"/>
    <w:rsid w:val="033C2BF5"/>
    <w:rsid w:val="03435D32"/>
    <w:rsid w:val="035A307B"/>
    <w:rsid w:val="036D7252"/>
    <w:rsid w:val="036F6B27"/>
    <w:rsid w:val="03726617"/>
    <w:rsid w:val="03C24B8A"/>
    <w:rsid w:val="03CF5817"/>
    <w:rsid w:val="03EC0177"/>
    <w:rsid w:val="03EF2E9E"/>
    <w:rsid w:val="04115E30"/>
    <w:rsid w:val="042A0CA0"/>
    <w:rsid w:val="04754611"/>
    <w:rsid w:val="047649DE"/>
    <w:rsid w:val="047D5273"/>
    <w:rsid w:val="04DD5D12"/>
    <w:rsid w:val="04E672BC"/>
    <w:rsid w:val="04E946B7"/>
    <w:rsid w:val="04FF259C"/>
    <w:rsid w:val="050140F6"/>
    <w:rsid w:val="05032908"/>
    <w:rsid w:val="050A6064"/>
    <w:rsid w:val="05243941"/>
    <w:rsid w:val="05685F23"/>
    <w:rsid w:val="05CF1AFF"/>
    <w:rsid w:val="05EC26B0"/>
    <w:rsid w:val="05FB22B2"/>
    <w:rsid w:val="05FD48BE"/>
    <w:rsid w:val="060317A8"/>
    <w:rsid w:val="06052E78"/>
    <w:rsid w:val="062260D2"/>
    <w:rsid w:val="06231E4A"/>
    <w:rsid w:val="062C0CFF"/>
    <w:rsid w:val="062C51A3"/>
    <w:rsid w:val="06456265"/>
    <w:rsid w:val="067F3525"/>
    <w:rsid w:val="06952D48"/>
    <w:rsid w:val="06D2239F"/>
    <w:rsid w:val="06DF3FC3"/>
    <w:rsid w:val="06E2553A"/>
    <w:rsid w:val="06E45A7E"/>
    <w:rsid w:val="06EE4206"/>
    <w:rsid w:val="07245E7A"/>
    <w:rsid w:val="07320336"/>
    <w:rsid w:val="073A744C"/>
    <w:rsid w:val="07797F74"/>
    <w:rsid w:val="078057A6"/>
    <w:rsid w:val="07886409"/>
    <w:rsid w:val="07B05960"/>
    <w:rsid w:val="07E35D35"/>
    <w:rsid w:val="07EA0E72"/>
    <w:rsid w:val="080F6B2A"/>
    <w:rsid w:val="081163FE"/>
    <w:rsid w:val="081303C8"/>
    <w:rsid w:val="0834033F"/>
    <w:rsid w:val="084E36E7"/>
    <w:rsid w:val="085207C5"/>
    <w:rsid w:val="0869448C"/>
    <w:rsid w:val="088D44BF"/>
    <w:rsid w:val="08A6123D"/>
    <w:rsid w:val="08BF22FE"/>
    <w:rsid w:val="08D833C0"/>
    <w:rsid w:val="09025849"/>
    <w:rsid w:val="092B3F6C"/>
    <w:rsid w:val="09750C0F"/>
    <w:rsid w:val="097572BD"/>
    <w:rsid w:val="09793868"/>
    <w:rsid w:val="09840E52"/>
    <w:rsid w:val="09E57B43"/>
    <w:rsid w:val="09ED69F7"/>
    <w:rsid w:val="0A067AB9"/>
    <w:rsid w:val="0A170A51"/>
    <w:rsid w:val="0A5335A0"/>
    <w:rsid w:val="0A6F1B02"/>
    <w:rsid w:val="0A726EFC"/>
    <w:rsid w:val="0AB1211B"/>
    <w:rsid w:val="0AB358B7"/>
    <w:rsid w:val="0ABC48AD"/>
    <w:rsid w:val="0AF81DAA"/>
    <w:rsid w:val="0B3E74B3"/>
    <w:rsid w:val="0B8D2240"/>
    <w:rsid w:val="0BEB5940"/>
    <w:rsid w:val="0BEE438C"/>
    <w:rsid w:val="0CBA3508"/>
    <w:rsid w:val="0CBE467B"/>
    <w:rsid w:val="0CE20369"/>
    <w:rsid w:val="0CFB58CF"/>
    <w:rsid w:val="0D1D3A97"/>
    <w:rsid w:val="0D662D48"/>
    <w:rsid w:val="0D68593C"/>
    <w:rsid w:val="0D696DCC"/>
    <w:rsid w:val="0D6E62A6"/>
    <w:rsid w:val="0D8B0A01"/>
    <w:rsid w:val="0D8E229F"/>
    <w:rsid w:val="0DB937C0"/>
    <w:rsid w:val="0DF30354"/>
    <w:rsid w:val="0DF5231E"/>
    <w:rsid w:val="0E1A3B33"/>
    <w:rsid w:val="0E370B89"/>
    <w:rsid w:val="0E3D0FC9"/>
    <w:rsid w:val="0E3F58B8"/>
    <w:rsid w:val="0E4D5CB6"/>
    <w:rsid w:val="0E6179B4"/>
    <w:rsid w:val="0E76345F"/>
    <w:rsid w:val="0E794CFD"/>
    <w:rsid w:val="0E891CA1"/>
    <w:rsid w:val="0EB21FBD"/>
    <w:rsid w:val="0EB75826"/>
    <w:rsid w:val="0EBD108E"/>
    <w:rsid w:val="0EE91E83"/>
    <w:rsid w:val="0EEF3211"/>
    <w:rsid w:val="0EF154B3"/>
    <w:rsid w:val="0EFD76DC"/>
    <w:rsid w:val="0F1862C4"/>
    <w:rsid w:val="0F1D38DB"/>
    <w:rsid w:val="0F3550C8"/>
    <w:rsid w:val="0F5B2655"/>
    <w:rsid w:val="0F5D461F"/>
    <w:rsid w:val="0F933862"/>
    <w:rsid w:val="0FE8038D"/>
    <w:rsid w:val="100131FC"/>
    <w:rsid w:val="100D734A"/>
    <w:rsid w:val="105C6685"/>
    <w:rsid w:val="10615A49"/>
    <w:rsid w:val="1068458F"/>
    <w:rsid w:val="106A362C"/>
    <w:rsid w:val="10947BCD"/>
    <w:rsid w:val="10A73DA4"/>
    <w:rsid w:val="10C83D1A"/>
    <w:rsid w:val="10D54D80"/>
    <w:rsid w:val="10F20022"/>
    <w:rsid w:val="112F5B47"/>
    <w:rsid w:val="11561326"/>
    <w:rsid w:val="11691059"/>
    <w:rsid w:val="11946119"/>
    <w:rsid w:val="11946BAC"/>
    <w:rsid w:val="11BD6CE5"/>
    <w:rsid w:val="11C049F1"/>
    <w:rsid w:val="121003BA"/>
    <w:rsid w:val="12280F14"/>
    <w:rsid w:val="124A70DD"/>
    <w:rsid w:val="12641821"/>
    <w:rsid w:val="12771554"/>
    <w:rsid w:val="12A4783A"/>
    <w:rsid w:val="12B654F5"/>
    <w:rsid w:val="12E070F9"/>
    <w:rsid w:val="12E27315"/>
    <w:rsid w:val="12E45157"/>
    <w:rsid w:val="12EF37E0"/>
    <w:rsid w:val="131D659F"/>
    <w:rsid w:val="13217712"/>
    <w:rsid w:val="13666E1D"/>
    <w:rsid w:val="138E3681"/>
    <w:rsid w:val="13A46379"/>
    <w:rsid w:val="13BA3DEE"/>
    <w:rsid w:val="13C133CE"/>
    <w:rsid w:val="13DD5D2E"/>
    <w:rsid w:val="13F76DF0"/>
    <w:rsid w:val="14272BC7"/>
    <w:rsid w:val="14432035"/>
    <w:rsid w:val="14535FF1"/>
    <w:rsid w:val="145B55E2"/>
    <w:rsid w:val="14641FAC"/>
    <w:rsid w:val="147246C9"/>
    <w:rsid w:val="14861F22"/>
    <w:rsid w:val="149F4D92"/>
    <w:rsid w:val="14A24EB3"/>
    <w:rsid w:val="14D7277E"/>
    <w:rsid w:val="15064E11"/>
    <w:rsid w:val="152D05F0"/>
    <w:rsid w:val="154A11A2"/>
    <w:rsid w:val="156A53A0"/>
    <w:rsid w:val="156F0C08"/>
    <w:rsid w:val="158522B0"/>
    <w:rsid w:val="159B37AB"/>
    <w:rsid w:val="159B7C4F"/>
    <w:rsid w:val="15B50D11"/>
    <w:rsid w:val="15BE62E0"/>
    <w:rsid w:val="15DF7B3C"/>
    <w:rsid w:val="15E50ECA"/>
    <w:rsid w:val="160752E5"/>
    <w:rsid w:val="16421E79"/>
    <w:rsid w:val="16491459"/>
    <w:rsid w:val="168602C0"/>
    <w:rsid w:val="16900E36"/>
    <w:rsid w:val="16946B78"/>
    <w:rsid w:val="169923E1"/>
    <w:rsid w:val="16C84A74"/>
    <w:rsid w:val="16CF5E02"/>
    <w:rsid w:val="170028B7"/>
    <w:rsid w:val="1703785A"/>
    <w:rsid w:val="174A5489"/>
    <w:rsid w:val="17507C74"/>
    <w:rsid w:val="1752258F"/>
    <w:rsid w:val="17602662"/>
    <w:rsid w:val="1763479D"/>
    <w:rsid w:val="1767428D"/>
    <w:rsid w:val="178F10EE"/>
    <w:rsid w:val="17996410"/>
    <w:rsid w:val="179B7A92"/>
    <w:rsid w:val="17AD4762"/>
    <w:rsid w:val="17C84600"/>
    <w:rsid w:val="17EC4792"/>
    <w:rsid w:val="18104D99"/>
    <w:rsid w:val="183C000F"/>
    <w:rsid w:val="18461A54"/>
    <w:rsid w:val="18561C0B"/>
    <w:rsid w:val="185760AF"/>
    <w:rsid w:val="185D2F9A"/>
    <w:rsid w:val="186C142F"/>
    <w:rsid w:val="187C3D68"/>
    <w:rsid w:val="188D1AD1"/>
    <w:rsid w:val="18D25736"/>
    <w:rsid w:val="18F0644B"/>
    <w:rsid w:val="19222CBB"/>
    <w:rsid w:val="19232435"/>
    <w:rsid w:val="194303E2"/>
    <w:rsid w:val="1968609A"/>
    <w:rsid w:val="19687E48"/>
    <w:rsid w:val="19955E1B"/>
    <w:rsid w:val="199C323C"/>
    <w:rsid w:val="199E1ABC"/>
    <w:rsid w:val="19A90B8D"/>
    <w:rsid w:val="19BE3F0C"/>
    <w:rsid w:val="19D63004"/>
    <w:rsid w:val="19E82D37"/>
    <w:rsid w:val="1A023DF9"/>
    <w:rsid w:val="1A044015"/>
    <w:rsid w:val="1A30565A"/>
    <w:rsid w:val="1A3348FA"/>
    <w:rsid w:val="1A367F46"/>
    <w:rsid w:val="1A495ECC"/>
    <w:rsid w:val="1A952EBF"/>
    <w:rsid w:val="1AA154CF"/>
    <w:rsid w:val="1AD05CA5"/>
    <w:rsid w:val="1ADA41F8"/>
    <w:rsid w:val="1AF776D6"/>
    <w:rsid w:val="1B0118D5"/>
    <w:rsid w:val="1B0167A6"/>
    <w:rsid w:val="1B1D07A3"/>
    <w:rsid w:val="1B332C87"/>
    <w:rsid w:val="1B5E59A7"/>
    <w:rsid w:val="1B707488"/>
    <w:rsid w:val="1B762CF0"/>
    <w:rsid w:val="1B8A0B71"/>
    <w:rsid w:val="1BC577D4"/>
    <w:rsid w:val="1BD9300C"/>
    <w:rsid w:val="1BE35EAC"/>
    <w:rsid w:val="1BEC4D61"/>
    <w:rsid w:val="1C057BD0"/>
    <w:rsid w:val="1C2A7637"/>
    <w:rsid w:val="1C2C33AF"/>
    <w:rsid w:val="1C550B58"/>
    <w:rsid w:val="1C9D627D"/>
    <w:rsid w:val="1C9F6277"/>
    <w:rsid w:val="1CD53A47"/>
    <w:rsid w:val="1D100F23"/>
    <w:rsid w:val="1D632E00"/>
    <w:rsid w:val="1DAF4298"/>
    <w:rsid w:val="1DBC0763"/>
    <w:rsid w:val="1DF443A0"/>
    <w:rsid w:val="1DF75C3F"/>
    <w:rsid w:val="1E220F0E"/>
    <w:rsid w:val="1E262080"/>
    <w:rsid w:val="1E8D5A67"/>
    <w:rsid w:val="1E965458"/>
    <w:rsid w:val="1EAA4A5F"/>
    <w:rsid w:val="1ED1023E"/>
    <w:rsid w:val="1EDD4E34"/>
    <w:rsid w:val="1F0028D1"/>
    <w:rsid w:val="1F010B23"/>
    <w:rsid w:val="1F220A99"/>
    <w:rsid w:val="1F3C1B5B"/>
    <w:rsid w:val="1F417171"/>
    <w:rsid w:val="1F460C2C"/>
    <w:rsid w:val="1F512658"/>
    <w:rsid w:val="1F536EA5"/>
    <w:rsid w:val="1F5A46D7"/>
    <w:rsid w:val="1F6115C2"/>
    <w:rsid w:val="1F63358C"/>
    <w:rsid w:val="1F8A4FBC"/>
    <w:rsid w:val="1FC41032"/>
    <w:rsid w:val="1FD53D5E"/>
    <w:rsid w:val="1FE10954"/>
    <w:rsid w:val="1FE426A0"/>
    <w:rsid w:val="1FE45FC8"/>
    <w:rsid w:val="1FEA15B7"/>
    <w:rsid w:val="200A7EAB"/>
    <w:rsid w:val="201B5151"/>
    <w:rsid w:val="201C198C"/>
    <w:rsid w:val="20971013"/>
    <w:rsid w:val="20992FDD"/>
    <w:rsid w:val="20BB2F53"/>
    <w:rsid w:val="20D3541F"/>
    <w:rsid w:val="21366A7E"/>
    <w:rsid w:val="21535882"/>
    <w:rsid w:val="217355DC"/>
    <w:rsid w:val="21787096"/>
    <w:rsid w:val="219F2187"/>
    <w:rsid w:val="21B07388"/>
    <w:rsid w:val="21C36564"/>
    <w:rsid w:val="21D40771"/>
    <w:rsid w:val="21E00964"/>
    <w:rsid w:val="21E604A4"/>
    <w:rsid w:val="21FB3F4F"/>
    <w:rsid w:val="22105521"/>
    <w:rsid w:val="221E7C3E"/>
    <w:rsid w:val="22236A9F"/>
    <w:rsid w:val="223C1E72"/>
    <w:rsid w:val="22421B7E"/>
    <w:rsid w:val="226118D9"/>
    <w:rsid w:val="22D447A0"/>
    <w:rsid w:val="232A16A9"/>
    <w:rsid w:val="23336C55"/>
    <w:rsid w:val="23384D2F"/>
    <w:rsid w:val="23553A48"/>
    <w:rsid w:val="235976EC"/>
    <w:rsid w:val="235F406A"/>
    <w:rsid w:val="23977CA8"/>
    <w:rsid w:val="23CB690D"/>
    <w:rsid w:val="23D26F32"/>
    <w:rsid w:val="24062738"/>
    <w:rsid w:val="243C3B2B"/>
    <w:rsid w:val="244F0582"/>
    <w:rsid w:val="244F40DF"/>
    <w:rsid w:val="245931AF"/>
    <w:rsid w:val="24613E12"/>
    <w:rsid w:val="24651B54"/>
    <w:rsid w:val="2472601F"/>
    <w:rsid w:val="24CC1BD3"/>
    <w:rsid w:val="24E011DB"/>
    <w:rsid w:val="250A58A6"/>
    <w:rsid w:val="253B0EBB"/>
    <w:rsid w:val="25453733"/>
    <w:rsid w:val="25710085"/>
    <w:rsid w:val="258C3110"/>
    <w:rsid w:val="25B05051"/>
    <w:rsid w:val="25B34B41"/>
    <w:rsid w:val="25BD776E"/>
    <w:rsid w:val="25BF34E6"/>
    <w:rsid w:val="25CD046B"/>
    <w:rsid w:val="25CD5C03"/>
    <w:rsid w:val="25DA3E7C"/>
    <w:rsid w:val="260E4889"/>
    <w:rsid w:val="267442D0"/>
    <w:rsid w:val="267D5444"/>
    <w:rsid w:val="26A61FB0"/>
    <w:rsid w:val="26CF3DB3"/>
    <w:rsid w:val="26DF26C5"/>
    <w:rsid w:val="26E33204"/>
    <w:rsid w:val="27081C54"/>
    <w:rsid w:val="27595274"/>
    <w:rsid w:val="27624129"/>
    <w:rsid w:val="27871DE1"/>
    <w:rsid w:val="279369D8"/>
    <w:rsid w:val="28013942"/>
    <w:rsid w:val="28177609"/>
    <w:rsid w:val="28497097"/>
    <w:rsid w:val="285C6DCA"/>
    <w:rsid w:val="288438CA"/>
    <w:rsid w:val="28BD61BD"/>
    <w:rsid w:val="28E8496D"/>
    <w:rsid w:val="29656152"/>
    <w:rsid w:val="29C56184"/>
    <w:rsid w:val="29E4176D"/>
    <w:rsid w:val="29EB77F8"/>
    <w:rsid w:val="29F55728"/>
    <w:rsid w:val="2A0E0598"/>
    <w:rsid w:val="2A1F27A5"/>
    <w:rsid w:val="2A554419"/>
    <w:rsid w:val="2A6E7289"/>
    <w:rsid w:val="2A8D5961"/>
    <w:rsid w:val="2A922F77"/>
    <w:rsid w:val="2A9A2CD0"/>
    <w:rsid w:val="2AA50EFC"/>
    <w:rsid w:val="2AB033FD"/>
    <w:rsid w:val="2ABB0720"/>
    <w:rsid w:val="2AC1560A"/>
    <w:rsid w:val="2AD25A69"/>
    <w:rsid w:val="2AEB306E"/>
    <w:rsid w:val="2B004AE6"/>
    <w:rsid w:val="2B0C0F7B"/>
    <w:rsid w:val="2B165956"/>
    <w:rsid w:val="2B4104F9"/>
    <w:rsid w:val="2B51698E"/>
    <w:rsid w:val="2B7A63E5"/>
    <w:rsid w:val="2B920D55"/>
    <w:rsid w:val="2BA43AD2"/>
    <w:rsid w:val="2BD33847"/>
    <w:rsid w:val="2BDD46C6"/>
    <w:rsid w:val="2BE45A54"/>
    <w:rsid w:val="2BE722F3"/>
    <w:rsid w:val="2BF13CCD"/>
    <w:rsid w:val="2BF17BA3"/>
    <w:rsid w:val="2C1874AC"/>
    <w:rsid w:val="2CA927FA"/>
    <w:rsid w:val="2CE45084"/>
    <w:rsid w:val="2CF35ACF"/>
    <w:rsid w:val="2D430559"/>
    <w:rsid w:val="2D84201C"/>
    <w:rsid w:val="2DC53663"/>
    <w:rsid w:val="2E5B7B24"/>
    <w:rsid w:val="2E772BB0"/>
    <w:rsid w:val="2E9F5C62"/>
    <w:rsid w:val="2EAE5EA6"/>
    <w:rsid w:val="2F0C4D9C"/>
    <w:rsid w:val="2F171C9D"/>
    <w:rsid w:val="2F4F7689"/>
    <w:rsid w:val="2F590507"/>
    <w:rsid w:val="2F642A08"/>
    <w:rsid w:val="2F805A94"/>
    <w:rsid w:val="2F9236F2"/>
    <w:rsid w:val="2FA01C92"/>
    <w:rsid w:val="2FB41BE1"/>
    <w:rsid w:val="2FC55B9D"/>
    <w:rsid w:val="2FCF07C9"/>
    <w:rsid w:val="301C02EE"/>
    <w:rsid w:val="30281C88"/>
    <w:rsid w:val="302D7B32"/>
    <w:rsid w:val="30337CF6"/>
    <w:rsid w:val="303643A5"/>
    <w:rsid w:val="3049057C"/>
    <w:rsid w:val="30607673"/>
    <w:rsid w:val="30696528"/>
    <w:rsid w:val="306E2398"/>
    <w:rsid w:val="30763276"/>
    <w:rsid w:val="307C0A59"/>
    <w:rsid w:val="30913CD1"/>
    <w:rsid w:val="309D0472"/>
    <w:rsid w:val="30B11C7D"/>
    <w:rsid w:val="30B359F5"/>
    <w:rsid w:val="30B76C60"/>
    <w:rsid w:val="30D93E72"/>
    <w:rsid w:val="30DD6F16"/>
    <w:rsid w:val="30F524B2"/>
    <w:rsid w:val="30FA1876"/>
    <w:rsid w:val="30FF50DE"/>
    <w:rsid w:val="31097D0B"/>
    <w:rsid w:val="310B651C"/>
    <w:rsid w:val="3159659D"/>
    <w:rsid w:val="318B6D11"/>
    <w:rsid w:val="31B5579D"/>
    <w:rsid w:val="31D200FD"/>
    <w:rsid w:val="31E4216D"/>
    <w:rsid w:val="32531113"/>
    <w:rsid w:val="32696CB3"/>
    <w:rsid w:val="326C0551"/>
    <w:rsid w:val="326C2300"/>
    <w:rsid w:val="327411B4"/>
    <w:rsid w:val="328E2276"/>
    <w:rsid w:val="32945358"/>
    <w:rsid w:val="32BE6C48"/>
    <w:rsid w:val="32CB171C"/>
    <w:rsid w:val="32D86689"/>
    <w:rsid w:val="32E92D40"/>
    <w:rsid w:val="3301513E"/>
    <w:rsid w:val="331E7008"/>
    <w:rsid w:val="33274478"/>
    <w:rsid w:val="33482D6D"/>
    <w:rsid w:val="334868C9"/>
    <w:rsid w:val="33843679"/>
    <w:rsid w:val="33CA3782"/>
    <w:rsid w:val="33E04D53"/>
    <w:rsid w:val="33E83C08"/>
    <w:rsid w:val="33EB6B0A"/>
    <w:rsid w:val="33F46A50"/>
    <w:rsid w:val="340A6274"/>
    <w:rsid w:val="340D18C0"/>
    <w:rsid w:val="342D5ABF"/>
    <w:rsid w:val="342E1236"/>
    <w:rsid w:val="34362BC5"/>
    <w:rsid w:val="345474EF"/>
    <w:rsid w:val="345C0152"/>
    <w:rsid w:val="34817294"/>
    <w:rsid w:val="349D2ABE"/>
    <w:rsid w:val="34A73AC3"/>
    <w:rsid w:val="34A804EF"/>
    <w:rsid w:val="34D81ECE"/>
    <w:rsid w:val="34E02B31"/>
    <w:rsid w:val="34E22D4D"/>
    <w:rsid w:val="34E24AFB"/>
    <w:rsid w:val="34E63301"/>
    <w:rsid w:val="34EA39B0"/>
    <w:rsid w:val="35066A3B"/>
    <w:rsid w:val="35100708"/>
    <w:rsid w:val="352944D8"/>
    <w:rsid w:val="35494B7A"/>
    <w:rsid w:val="354E03E2"/>
    <w:rsid w:val="35551771"/>
    <w:rsid w:val="35BE2E72"/>
    <w:rsid w:val="35F04FF6"/>
    <w:rsid w:val="35F66AB0"/>
    <w:rsid w:val="360C0F45"/>
    <w:rsid w:val="36453593"/>
    <w:rsid w:val="36525BB9"/>
    <w:rsid w:val="36BC13F6"/>
    <w:rsid w:val="36D93CDC"/>
    <w:rsid w:val="37064984"/>
    <w:rsid w:val="37390631"/>
    <w:rsid w:val="37503F9E"/>
    <w:rsid w:val="37735EDE"/>
    <w:rsid w:val="37824373"/>
    <w:rsid w:val="37AD7642"/>
    <w:rsid w:val="37BD53AB"/>
    <w:rsid w:val="37EB2D52"/>
    <w:rsid w:val="37F05781"/>
    <w:rsid w:val="38170F5F"/>
    <w:rsid w:val="38312021"/>
    <w:rsid w:val="384A6C3F"/>
    <w:rsid w:val="385775AE"/>
    <w:rsid w:val="38591578"/>
    <w:rsid w:val="386D6DD1"/>
    <w:rsid w:val="38797524"/>
    <w:rsid w:val="388008B3"/>
    <w:rsid w:val="38A327F3"/>
    <w:rsid w:val="38D26C34"/>
    <w:rsid w:val="390019F4"/>
    <w:rsid w:val="390405A0"/>
    <w:rsid w:val="390E2362"/>
    <w:rsid w:val="39633BEC"/>
    <w:rsid w:val="39754190"/>
    <w:rsid w:val="39820717"/>
    <w:rsid w:val="3995038E"/>
    <w:rsid w:val="39B32F0A"/>
    <w:rsid w:val="39DA3FF3"/>
    <w:rsid w:val="39EB6200"/>
    <w:rsid w:val="3A100743"/>
    <w:rsid w:val="3A105C66"/>
    <w:rsid w:val="3A6164C2"/>
    <w:rsid w:val="3A744447"/>
    <w:rsid w:val="3A766411"/>
    <w:rsid w:val="3A775CE5"/>
    <w:rsid w:val="3A96260F"/>
    <w:rsid w:val="3AB24F6F"/>
    <w:rsid w:val="3ABB02C8"/>
    <w:rsid w:val="3ACD3B57"/>
    <w:rsid w:val="3AD30ECF"/>
    <w:rsid w:val="3AD62A0C"/>
    <w:rsid w:val="3B047CE7"/>
    <w:rsid w:val="3B194FEF"/>
    <w:rsid w:val="3B2A3F44"/>
    <w:rsid w:val="3B2C4D22"/>
    <w:rsid w:val="3B514788"/>
    <w:rsid w:val="3B772A31"/>
    <w:rsid w:val="3B8F5D82"/>
    <w:rsid w:val="3B903503"/>
    <w:rsid w:val="3BBE792D"/>
    <w:rsid w:val="3BD75285"/>
    <w:rsid w:val="3BDA652C"/>
    <w:rsid w:val="3C090BBF"/>
    <w:rsid w:val="3C0C3CA7"/>
    <w:rsid w:val="3C2D0D52"/>
    <w:rsid w:val="3C3E2F5F"/>
    <w:rsid w:val="3C683B38"/>
    <w:rsid w:val="3C7249B6"/>
    <w:rsid w:val="3C88242C"/>
    <w:rsid w:val="3C9963E7"/>
    <w:rsid w:val="3CA1704A"/>
    <w:rsid w:val="3CBE5E4E"/>
    <w:rsid w:val="3D3C45F6"/>
    <w:rsid w:val="3D74650C"/>
    <w:rsid w:val="3D891FB8"/>
    <w:rsid w:val="3DA6700D"/>
    <w:rsid w:val="3DAC214A"/>
    <w:rsid w:val="3DD5344F"/>
    <w:rsid w:val="3DF5589F"/>
    <w:rsid w:val="3E0C2BE9"/>
    <w:rsid w:val="3E0D0E3B"/>
    <w:rsid w:val="3E1A70B4"/>
    <w:rsid w:val="3E726EF0"/>
    <w:rsid w:val="3E907376"/>
    <w:rsid w:val="3EAA48DB"/>
    <w:rsid w:val="3EF1250A"/>
    <w:rsid w:val="3F5465F5"/>
    <w:rsid w:val="3F650802"/>
    <w:rsid w:val="3FBC1DE1"/>
    <w:rsid w:val="3FC733A8"/>
    <w:rsid w:val="3FC90D91"/>
    <w:rsid w:val="3FCF3ECE"/>
    <w:rsid w:val="3FD17C46"/>
    <w:rsid w:val="3FD37E62"/>
    <w:rsid w:val="3FF878C8"/>
    <w:rsid w:val="40077B55"/>
    <w:rsid w:val="4012098A"/>
    <w:rsid w:val="40275AB8"/>
    <w:rsid w:val="40307062"/>
    <w:rsid w:val="403F72A5"/>
    <w:rsid w:val="404B17A6"/>
    <w:rsid w:val="40580367"/>
    <w:rsid w:val="405C7E57"/>
    <w:rsid w:val="40640ABA"/>
    <w:rsid w:val="40C96B6F"/>
    <w:rsid w:val="40D0614F"/>
    <w:rsid w:val="40D55514"/>
    <w:rsid w:val="40FF07E3"/>
    <w:rsid w:val="410302D3"/>
    <w:rsid w:val="410D1152"/>
    <w:rsid w:val="41160006"/>
    <w:rsid w:val="41524620"/>
    <w:rsid w:val="41703B31"/>
    <w:rsid w:val="41A90E7A"/>
    <w:rsid w:val="41DC5CC2"/>
    <w:rsid w:val="42164036"/>
    <w:rsid w:val="42176C30"/>
    <w:rsid w:val="42254279"/>
    <w:rsid w:val="426739D5"/>
    <w:rsid w:val="427F7486"/>
    <w:rsid w:val="42892A5A"/>
    <w:rsid w:val="429D02B3"/>
    <w:rsid w:val="429F402B"/>
    <w:rsid w:val="42A96C58"/>
    <w:rsid w:val="42B23D5F"/>
    <w:rsid w:val="42EC1BA7"/>
    <w:rsid w:val="43262FC3"/>
    <w:rsid w:val="433C5D1E"/>
    <w:rsid w:val="434432E8"/>
    <w:rsid w:val="43505326"/>
    <w:rsid w:val="436112E1"/>
    <w:rsid w:val="436D5ED7"/>
    <w:rsid w:val="439C056B"/>
    <w:rsid w:val="43D63A7D"/>
    <w:rsid w:val="43F565F9"/>
    <w:rsid w:val="440C3942"/>
    <w:rsid w:val="44143AFC"/>
    <w:rsid w:val="44164038"/>
    <w:rsid w:val="44537B7B"/>
    <w:rsid w:val="4456696C"/>
    <w:rsid w:val="446B68BB"/>
    <w:rsid w:val="44770787"/>
    <w:rsid w:val="44784B34"/>
    <w:rsid w:val="449C28B0"/>
    <w:rsid w:val="449F0965"/>
    <w:rsid w:val="44A21BB1"/>
    <w:rsid w:val="44DC50C3"/>
    <w:rsid w:val="44DD0E3B"/>
    <w:rsid w:val="45085EB8"/>
    <w:rsid w:val="450A60D4"/>
    <w:rsid w:val="450E51C7"/>
    <w:rsid w:val="45350C77"/>
    <w:rsid w:val="456765BB"/>
    <w:rsid w:val="456F5F37"/>
    <w:rsid w:val="458F0387"/>
    <w:rsid w:val="45C1250B"/>
    <w:rsid w:val="45D65FB6"/>
    <w:rsid w:val="45E06E35"/>
    <w:rsid w:val="45F35DA4"/>
    <w:rsid w:val="465D2233"/>
    <w:rsid w:val="46671304"/>
    <w:rsid w:val="46843C64"/>
    <w:rsid w:val="469F284C"/>
    <w:rsid w:val="46A75BA4"/>
    <w:rsid w:val="46C71DA3"/>
    <w:rsid w:val="46D06EA9"/>
    <w:rsid w:val="46FC1A4C"/>
    <w:rsid w:val="470B6133"/>
    <w:rsid w:val="47347438"/>
    <w:rsid w:val="475E4D3E"/>
    <w:rsid w:val="47645658"/>
    <w:rsid w:val="47821084"/>
    <w:rsid w:val="478F466E"/>
    <w:rsid w:val="47A619B8"/>
    <w:rsid w:val="47B42327"/>
    <w:rsid w:val="47D14C87"/>
    <w:rsid w:val="480F755D"/>
    <w:rsid w:val="484B6057"/>
    <w:rsid w:val="484C7AE4"/>
    <w:rsid w:val="48642A27"/>
    <w:rsid w:val="486C0E54"/>
    <w:rsid w:val="48967C7F"/>
    <w:rsid w:val="48CC544E"/>
    <w:rsid w:val="493D5B54"/>
    <w:rsid w:val="495F5149"/>
    <w:rsid w:val="49753D38"/>
    <w:rsid w:val="49990A3E"/>
    <w:rsid w:val="49AD702E"/>
    <w:rsid w:val="49FD6A0D"/>
    <w:rsid w:val="4A745D9D"/>
    <w:rsid w:val="4A8C758B"/>
    <w:rsid w:val="4AC24D5B"/>
    <w:rsid w:val="4ACB52B6"/>
    <w:rsid w:val="4AD4683C"/>
    <w:rsid w:val="4B413ED2"/>
    <w:rsid w:val="4B49547C"/>
    <w:rsid w:val="4B8B15F1"/>
    <w:rsid w:val="4BB52B12"/>
    <w:rsid w:val="4BDE7972"/>
    <w:rsid w:val="4C0513A3"/>
    <w:rsid w:val="4C0833E5"/>
    <w:rsid w:val="4C1930A0"/>
    <w:rsid w:val="4C83051A"/>
    <w:rsid w:val="4C883D82"/>
    <w:rsid w:val="4CC50B32"/>
    <w:rsid w:val="4CFF2296"/>
    <w:rsid w:val="4D1B69A4"/>
    <w:rsid w:val="4D1D44CA"/>
    <w:rsid w:val="4D565036"/>
    <w:rsid w:val="4D583754"/>
    <w:rsid w:val="4D5C1497"/>
    <w:rsid w:val="4D7D140D"/>
    <w:rsid w:val="4D84279B"/>
    <w:rsid w:val="4D924EB8"/>
    <w:rsid w:val="4D9D1B7A"/>
    <w:rsid w:val="4DB00789"/>
    <w:rsid w:val="4DCD5EF0"/>
    <w:rsid w:val="4DE60D60"/>
    <w:rsid w:val="4DE66FB2"/>
    <w:rsid w:val="4DE90CFC"/>
    <w:rsid w:val="4DF74D1B"/>
    <w:rsid w:val="4E0B7A10"/>
    <w:rsid w:val="4E41068C"/>
    <w:rsid w:val="4E437F61"/>
    <w:rsid w:val="4E5C7634"/>
    <w:rsid w:val="4E636855"/>
    <w:rsid w:val="4E881E17"/>
    <w:rsid w:val="4E882EF9"/>
    <w:rsid w:val="4EA6124F"/>
    <w:rsid w:val="4EA64F53"/>
    <w:rsid w:val="4EAA7FE0"/>
    <w:rsid w:val="4EB66985"/>
    <w:rsid w:val="4EBE1CDD"/>
    <w:rsid w:val="4EC15329"/>
    <w:rsid w:val="4ED432AF"/>
    <w:rsid w:val="4F310701"/>
    <w:rsid w:val="4F4A531F"/>
    <w:rsid w:val="4F7D74A2"/>
    <w:rsid w:val="4F7F321A"/>
    <w:rsid w:val="50076C67"/>
    <w:rsid w:val="5012408F"/>
    <w:rsid w:val="50125E3D"/>
    <w:rsid w:val="5019366F"/>
    <w:rsid w:val="50212524"/>
    <w:rsid w:val="503E1327"/>
    <w:rsid w:val="503E6C32"/>
    <w:rsid w:val="50574197"/>
    <w:rsid w:val="50746AF7"/>
    <w:rsid w:val="50A849F3"/>
    <w:rsid w:val="50B05655"/>
    <w:rsid w:val="50E13A61"/>
    <w:rsid w:val="51025EB1"/>
    <w:rsid w:val="51363DAD"/>
    <w:rsid w:val="513F5357"/>
    <w:rsid w:val="5148350E"/>
    <w:rsid w:val="5160273F"/>
    <w:rsid w:val="517D7C2E"/>
    <w:rsid w:val="51840FBC"/>
    <w:rsid w:val="5184720E"/>
    <w:rsid w:val="51B3364F"/>
    <w:rsid w:val="51BA678C"/>
    <w:rsid w:val="521F7C6C"/>
    <w:rsid w:val="52304CA0"/>
    <w:rsid w:val="52374280"/>
    <w:rsid w:val="523D116B"/>
    <w:rsid w:val="527E1EAF"/>
    <w:rsid w:val="52AE5475"/>
    <w:rsid w:val="52B92EE7"/>
    <w:rsid w:val="52CF270B"/>
    <w:rsid w:val="52F061DD"/>
    <w:rsid w:val="52F12681"/>
    <w:rsid w:val="52F263F9"/>
    <w:rsid w:val="530103EA"/>
    <w:rsid w:val="53114AD1"/>
    <w:rsid w:val="531620E8"/>
    <w:rsid w:val="537B1F4B"/>
    <w:rsid w:val="539826D1"/>
    <w:rsid w:val="53BA0CC5"/>
    <w:rsid w:val="540A3B7E"/>
    <w:rsid w:val="542E520F"/>
    <w:rsid w:val="545509EE"/>
    <w:rsid w:val="546B6463"/>
    <w:rsid w:val="550A7A2A"/>
    <w:rsid w:val="5539628E"/>
    <w:rsid w:val="553D1BAE"/>
    <w:rsid w:val="556D4DA2"/>
    <w:rsid w:val="55717AA9"/>
    <w:rsid w:val="557A3018"/>
    <w:rsid w:val="55853555"/>
    <w:rsid w:val="55935C72"/>
    <w:rsid w:val="55AD7B36"/>
    <w:rsid w:val="55EE4C56"/>
    <w:rsid w:val="55F61D5C"/>
    <w:rsid w:val="560071B8"/>
    <w:rsid w:val="560B1CAC"/>
    <w:rsid w:val="56124B24"/>
    <w:rsid w:val="56593438"/>
    <w:rsid w:val="565F5B54"/>
    <w:rsid w:val="5684380C"/>
    <w:rsid w:val="56921A85"/>
    <w:rsid w:val="56D24578"/>
    <w:rsid w:val="56EB5639"/>
    <w:rsid w:val="56FC7846"/>
    <w:rsid w:val="570404A9"/>
    <w:rsid w:val="574B60D8"/>
    <w:rsid w:val="57671164"/>
    <w:rsid w:val="576B22D6"/>
    <w:rsid w:val="577613A7"/>
    <w:rsid w:val="578D049F"/>
    <w:rsid w:val="57BC2B32"/>
    <w:rsid w:val="57C20B82"/>
    <w:rsid w:val="57CB2AAC"/>
    <w:rsid w:val="58474AF1"/>
    <w:rsid w:val="5886561A"/>
    <w:rsid w:val="588B2C30"/>
    <w:rsid w:val="58AD0DF8"/>
    <w:rsid w:val="58C223CA"/>
    <w:rsid w:val="58E93DFA"/>
    <w:rsid w:val="59044790"/>
    <w:rsid w:val="590E560F"/>
    <w:rsid w:val="59170968"/>
    <w:rsid w:val="592A2449"/>
    <w:rsid w:val="59403E07"/>
    <w:rsid w:val="5960230F"/>
    <w:rsid w:val="59DB3743"/>
    <w:rsid w:val="59E25218"/>
    <w:rsid w:val="59EA607C"/>
    <w:rsid w:val="5A0233C6"/>
    <w:rsid w:val="5A0A4028"/>
    <w:rsid w:val="5A3B4B4C"/>
    <w:rsid w:val="5A4E660B"/>
    <w:rsid w:val="5A8E6A07"/>
    <w:rsid w:val="5AE96334"/>
    <w:rsid w:val="5AF70A51"/>
    <w:rsid w:val="5B0647F0"/>
    <w:rsid w:val="5B707B86"/>
    <w:rsid w:val="5B751975"/>
    <w:rsid w:val="5B953DC6"/>
    <w:rsid w:val="5B9C5154"/>
    <w:rsid w:val="5BB406F0"/>
    <w:rsid w:val="5C163158"/>
    <w:rsid w:val="5C1A7DEF"/>
    <w:rsid w:val="5C1F66ED"/>
    <w:rsid w:val="5C205D85"/>
    <w:rsid w:val="5C653798"/>
    <w:rsid w:val="5C6739B4"/>
    <w:rsid w:val="5C835C66"/>
    <w:rsid w:val="5C871960"/>
    <w:rsid w:val="5C904CB9"/>
    <w:rsid w:val="5CF05758"/>
    <w:rsid w:val="5CFD7E74"/>
    <w:rsid w:val="5D1C02FB"/>
    <w:rsid w:val="5D9407D9"/>
    <w:rsid w:val="5DCF1C98"/>
    <w:rsid w:val="5DF94AE0"/>
    <w:rsid w:val="5E086AD1"/>
    <w:rsid w:val="5E785A05"/>
    <w:rsid w:val="5E801EED"/>
    <w:rsid w:val="5EAC3900"/>
    <w:rsid w:val="5EC8303D"/>
    <w:rsid w:val="5F0A6D19"/>
    <w:rsid w:val="5F1D47FE"/>
    <w:rsid w:val="5F2A3FC9"/>
    <w:rsid w:val="5F4355E2"/>
    <w:rsid w:val="5F5226F9"/>
    <w:rsid w:val="5F553F98"/>
    <w:rsid w:val="5F593A88"/>
    <w:rsid w:val="5F630463"/>
    <w:rsid w:val="5F8E1258"/>
    <w:rsid w:val="5F97010C"/>
    <w:rsid w:val="5F9A7BFD"/>
    <w:rsid w:val="5F9C7819"/>
    <w:rsid w:val="5FA016B7"/>
    <w:rsid w:val="5FA171DD"/>
    <w:rsid w:val="5FA97E40"/>
    <w:rsid w:val="5FAF36A8"/>
    <w:rsid w:val="5FD650D9"/>
    <w:rsid w:val="5FFE462F"/>
    <w:rsid w:val="5FFF5CB2"/>
    <w:rsid w:val="60002155"/>
    <w:rsid w:val="60237BF2"/>
    <w:rsid w:val="602C4CF9"/>
    <w:rsid w:val="60692E08"/>
    <w:rsid w:val="606A3CE4"/>
    <w:rsid w:val="60DD4245"/>
    <w:rsid w:val="60F03F78"/>
    <w:rsid w:val="61001CE1"/>
    <w:rsid w:val="61073070"/>
    <w:rsid w:val="613A1697"/>
    <w:rsid w:val="613C71BD"/>
    <w:rsid w:val="614537A5"/>
    <w:rsid w:val="61565DA5"/>
    <w:rsid w:val="615D0EE2"/>
    <w:rsid w:val="61693D2A"/>
    <w:rsid w:val="616E30EF"/>
    <w:rsid w:val="6175447D"/>
    <w:rsid w:val="618446C0"/>
    <w:rsid w:val="61B9080E"/>
    <w:rsid w:val="61DC274E"/>
    <w:rsid w:val="61DC62AA"/>
    <w:rsid w:val="61E9603A"/>
    <w:rsid w:val="620D2908"/>
    <w:rsid w:val="623600B0"/>
    <w:rsid w:val="623B56C7"/>
    <w:rsid w:val="62402CDD"/>
    <w:rsid w:val="624F4CCE"/>
    <w:rsid w:val="62782477"/>
    <w:rsid w:val="62AD7C47"/>
    <w:rsid w:val="63715118"/>
    <w:rsid w:val="6377272F"/>
    <w:rsid w:val="637A1F7C"/>
    <w:rsid w:val="63864720"/>
    <w:rsid w:val="639C03E7"/>
    <w:rsid w:val="63AE011A"/>
    <w:rsid w:val="63BB2FBB"/>
    <w:rsid w:val="63E55C68"/>
    <w:rsid w:val="63F03554"/>
    <w:rsid w:val="64055F8C"/>
    <w:rsid w:val="642018CA"/>
    <w:rsid w:val="64520AA6"/>
    <w:rsid w:val="646D107B"/>
    <w:rsid w:val="646F3406"/>
    <w:rsid w:val="64740A1C"/>
    <w:rsid w:val="64947310"/>
    <w:rsid w:val="649E3CEB"/>
    <w:rsid w:val="65181CEF"/>
    <w:rsid w:val="654A5C21"/>
    <w:rsid w:val="65501489"/>
    <w:rsid w:val="65836DBF"/>
    <w:rsid w:val="658B72E8"/>
    <w:rsid w:val="65AE7F5E"/>
    <w:rsid w:val="65C71020"/>
    <w:rsid w:val="65D774B5"/>
    <w:rsid w:val="65DA51F7"/>
    <w:rsid w:val="66122F61"/>
    <w:rsid w:val="661E50E3"/>
    <w:rsid w:val="66A03D4A"/>
    <w:rsid w:val="66AD290B"/>
    <w:rsid w:val="66BE68C6"/>
    <w:rsid w:val="67184229"/>
    <w:rsid w:val="674212A6"/>
    <w:rsid w:val="677D22DE"/>
    <w:rsid w:val="679B2764"/>
    <w:rsid w:val="67A05FCC"/>
    <w:rsid w:val="67BA0E3C"/>
    <w:rsid w:val="67D50232"/>
    <w:rsid w:val="67D77C40"/>
    <w:rsid w:val="68102E33"/>
    <w:rsid w:val="68150768"/>
    <w:rsid w:val="681C38A5"/>
    <w:rsid w:val="681D13CB"/>
    <w:rsid w:val="6821710D"/>
    <w:rsid w:val="68262975"/>
    <w:rsid w:val="682B7F8C"/>
    <w:rsid w:val="689A2A1B"/>
    <w:rsid w:val="68C06926"/>
    <w:rsid w:val="6903220F"/>
    <w:rsid w:val="69043521"/>
    <w:rsid w:val="69083E29"/>
    <w:rsid w:val="692C7B17"/>
    <w:rsid w:val="694A2693"/>
    <w:rsid w:val="6958090C"/>
    <w:rsid w:val="69724444"/>
    <w:rsid w:val="697B284D"/>
    <w:rsid w:val="69845BA5"/>
    <w:rsid w:val="69D00DEB"/>
    <w:rsid w:val="69D81A4D"/>
    <w:rsid w:val="69E76134"/>
    <w:rsid w:val="69F85C4B"/>
    <w:rsid w:val="6A0C16F7"/>
    <w:rsid w:val="6A3C1FDC"/>
    <w:rsid w:val="6A7C062B"/>
    <w:rsid w:val="6A892D47"/>
    <w:rsid w:val="6A8C7899"/>
    <w:rsid w:val="6A9E67F3"/>
    <w:rsid w:val="6AF01018"/>
    <w:rsid w:val="6B1765A5"/>
    <w:rsid w:val="6B2A0087"/>
    <w:rsid w:val="6B4D1FC7"/>
    <w:rsid w:val="6B5415A7"/>
    <w:rsid w:val="6B547E82"/>
    <w:rsid w:val="6B6350FA"/>
    <w:rsid w:val="6B6E08BB"/>
    <w:rsid w:val="6B9D2F4E"/>
    <w:rsid w:val="6BA30ED2"/>
    <w:rsid w:val="6BCC3834"/>
    <w:rsid w:val="6C0E5BFA"/>
    <w:rsid w:val="6C557385"/>
    <w:rsid w:val="6C580C23"/>
    <w:rsid w:val="6C5F0204"/>
    <w:rsid w:val="6C7912DD"/>
    <w:rsid w:val="6CDA788A"/>
    <w:rsid w:val="6D1234C8"/>
    <w:rsid w:val="6D5D60B2"/>
    <w:rsid w:val="6D5E2269"/>
    <w:rsid w:val="6D7B106D"/>
    <w:rsid w:val="6D8141AA"/>
    <w:rsid w:val="6DE50BDD"/>
    <w:rsid w:val="6E3556C0"/>
    <w:rsid w:val="6E3F209B"/>
    <w:rsid w:val="6E8421A4"/>
    <w:rsid w:val="6E9D53C8"/>
    <w:rsid w:val="6E9E14B7"/>
    <w:rsid w:val="6EBF7216"/>
    <w:rsid w:val="6EC151A6"/>
    <w:rsid w:val="6EE13A52"/>
    <w:rsid w:val="6EED1AF7"/>
    <w:rsid w:val="6F234695"/>
    <w:rsid w:val="6F265009"/>
    <w:rsid w:val="6F2968A7"/>
    <w:rsid w:val="6F5778B8"/>
    <w:rsid w:val="6F775864"/>
    <w:rsid w:val="6FCC3E02"/>
    <w:rsid w:val="6FE078AE"/>
    <w:rsid w:val="703674CE"/>
    <w:rsid w:val="70911EA7"/>
    <w:rsid w:val="70BD7BEF"/>
    <w:rsid w:val="70C04FE9"/>
    <w:rsid w:val="70D6480D"/>
    <w:rsid w:val="70DF7B65"/>
    <w:rsid w:val="70E17439"/>
    <w:rsid w:val="710E21F8"/>
    <w:rsid w:val="7128150C"/>
    <w:rsid w:val="71353C29"/>
    <w:rsid w:val="71940D21"/>
    <w:rsid w:val="71AA1F21"/>
    <w:rsid w:val="71B132B0"/>
    <w:rsid w:val="71B27028"/>
    <w:rsid w:val="71C07AE9"/>
    <w:rsid w:val="71DE7E1D"/>
    <w:rsid w:val="71E9373A"/>
    <w:rsid w:val="71F47640"/>
    <w:rsid w:val="72190E55"/>
    <w:rsid w:val="721E6481"/>
    <w:rsid w:val="722515A8"/>
    <w:rsid w:val="72430F2C"/>
    <w:rsid w:val="72477770"/>
    <w:rsid w:val="724E6D50"/>
    <w:rsid w:val="726371D0"/>
    <w:rsid w:val="728F1117"/>
    <w:rsid w:val="72E2393D"/>
    <w:rsid w:val="72E614DA"/>
    <w:rsid w:val="730113FA"/>
    <w:rsid w:val="731A30D6"/>
    <w:rsid w:val="733C304D"/>
    <w:rsid w:val="7355222C"/>
    <w:rsid w:val="736B748E"/>
    <w:rsid w:val="73816CB2"/>
    <w:rsid w:val="73836ECE"/>
    <w:rsid w:val="739C7F8F"/>
    <w:rsid w:val="73A82490"/>
    <w:rsid w:val="73BB309E"/>
    <w:rsid w:val="73C51294"/>
    <w:rsid w:val="745E58CB"/>
    <w:rsid w:val="7472484C"/>
    <w:rsid w:val="747E1443"/>
    <w:rsid w:val="748C0004"/>
    <w:rsid w:val="74C50E20"/>
    <w:rsid w:val="74C95F61"/>
    <w:rsid w:val="74CB28DA"/>
    <w:rsid w:val="74CC0400"/>
    <w:rsid w:val="74FD4A5E"/>
    <w:rsid w:val="7568637B"/>
    <w:rsid w:val="7581743D"/>
    <w:rsid w:val="75976C60"/>
    <w:rsid w:val="75AF3FAA"/>
    <w:rsid w:val="75E43528"/>
    <w:rsid w:val="761107C1"/>
    <w:rsid w:val="761738FD"/>
    <w:rsid w:val="762471F0"/>
    <w:rsid w:val="76320737"/>
    <w:rsid w:val="76722DF1"/>
    <w:rsid w:val="769211D6"/>
    <w:rsid w:val="76B178AE"/>
    <w:rsid w:val="76C77A80"/>
    <w:rsid w:val="77100A78"/>
    <w:rsid w:val="7718046D"/>
    <w:rsid w:val="771F6F0D"/>
    <w:rsid w:val="774676CF"/>
    <w:rsid w:val="77476464"/>
    <w:rsid w:val="778C541E"/>
    <w:rsid w:val="779E208D"/>
    <w:rsid w:val="77A13DC6"/>
    <w:rsid w:val="77D01FB6"/>
    <w:rsid w:val="77FA4CE7"/>
    <w:rsid w:val="7818731C"/>
    <w:rsid w:val="781F1020"/>
    <w:rsid w:val="781F6A99"/>
    <w:rsid w:val="78526E6F"/>
    <w:rsid w:val="785726D7"/>
    <w:rsid w:val="788A485A"/>
    <w:rsid w:val="78A05E2C"/>
    <w:rsid w:val="78A07BDA"/>
    <w:rsid w:val="78B611AB"/>
    <w:rsid w:val="79183C14"/>
    <w:rsid w:val="792425B9"/>
    <w:rsid w:val="794B1748"/>
    <w:rsid w:val="79537496"/>
    <w:rsid w:val="7971773C"/>
    <w:rsid w:val="799139C7"/>
    <w:rsid w:val="799B628C"/>
    <w:rsid w:val="79B25E17"/>
    <w:rsid w:val="79BF22E2"/>
    <w:rsid w:val="79D35D8D"/>
    <w:rsid w:val="79E65AC0"/>
    <w:rsid w:val="79F857F4"/>
    <w:rsid w:val="7A635363"/>
    <w:rsid w:val="7A680BCB"/>
    <w:rsid w:val="7A7E219D"/>
    <w:rsid w:val="7AA7366B"/>
    <w:rsid w:val="7AAC0AB8"/>
    <w:rsid w:val="7AAC4D08"/>
    <w:rsid w:val="7ACB0136"/>
    <w:rsid w:val="7ADA0435"/>
    <w:rsid w:val="7AE75F94"/>
    <w:rsid w:val="7AEA15E0"/>
    <w:rsid w:val="7B072192"/>
    <w:rsid w:val="7B272834"/>
    <w:rsid w:val="7B2C39A7"/>
    <w:rsid w:val="7B752E6E"/>
    <w:rsid w:val="7B872A40"/>
    <w:rsid w:val="7BA43E85"/>
    <w:rsid w:val="7BB35E76"/>
    <w:rsid w:val="7BB8348D"/>
    <w:rsid w:val="7BBA0112"/>
    <w:rsid w:val="7C4A790E"/>
    <w:rsid w:val="7C594C70"/>
    <w:rsid w:val="7C7E624E"/>
    <w:rsid w:val="7CBC0D5A"/>
    <w:rsid w:val="7CEF2EDE"/>
    <w:rsid w:val="7CF46746"/>
    <w:rsid w:val="7D3B1245"/>
    <w:rsid w:val="7D4E1740"/>
    <w:rsid w:val="7D60202E"/>
    <w:rsid w:val="7D823D52"/>
    <w:rsid w:val="7D845D1C"/>
    <w:rsid w:val="7D9C58DF"/>
    <w:rsid w:val="7DC26844"/>
    <w:rsid w:val="7DCC5333"/>
    <w:rsid w:val="7E066731"/>
    <w:rsid w:val="7E1E7F1F"/>
    <w:rsid w:val="7E2272E3"/>
    <w:rsid w:val="7E3A36C5"/>
    <w:rsid w:val="7E3D5ECB"/>
    <w:rsid w:val="7E663674"/>
    <w:rsid w:val="7E9975A5"/>
    <w:rsid w:val="7EA368D9"/>
    <w:rsid w:val="7EE03426"/>
    <w:rsid w:val="7EE60311"/>
    <w:rsid w:val="7EEF21C0"/>
    <w:rsid w:val="7EFE1AFE"/>
    <w:rsid w:val="7F012945"/>
    <w:rsid w:val="7F413799"/>
    <w:rsid w:val="7F547970"/>
    <w:rsid w:val="7F7E679B"/>
    <w:rsid w:val="7F871AF4"/>
    <w:rsid w:val="7F9E1AE4"/>
    <w:rsid w:val="7FB81CAD"/>
    <w:rsid w:val="7FD50AB1"/>
    <w:rsid w:val="7FDB599C"/>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ate"/>
    <w:basedOn w:val="1"/>
    <w:next w:val="1"/>
    <w:qFormat/>
    <w:uiPriority w:val="99"/>
    <w:rPr>
      <w:rFonts w:ascii="Times New Roman" w:hAnsi="Times New Roman" w:eastAsia="宋体" w:cs="Times New Roman"/>
      <w:kern w:val="0"/>
      <w:sz w:val="20"/>
      <w:szCs w:val="20"/>
    </w:rPr>
  </w:style>
  <w:style w:type="paragraph" w:styleId="4">
    <w:name w:val="Balloon Text"/>
    <w:basedOn w:val="1"/>
    <w:link w:val="15"/>
    <w:semiHidden/>
    <w:unhideWhenUsed/>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10">
    <w:name w:val="网格型1"/>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font11"/>
    <w:basedOn w:val="9"/>
    <w:qFormat/>
    <w:uiPriority w:val="0"/>
    <w:rPr>
      <w:rFonts w:hint="eastAsia" w:ascii="新宋体" w:hAnsi="新宋体" w:eastAsia="新宋体" w:cs="新宋体"/>
      <w:color w:val="000000"/>
      <w:sz w:val="18"/>
      <w:szCs w:val="18"/>
      <w:u w:val="none"/>
    </w:rPr>
  </w:style>
  <w:style w:type="character" w:customStyle="1" w:styleId="12">
    <w:name w:val="font21"/>
    <w:basedOn w:val="9"/>
    <w:qFormat/>
    <w:uiPriority w:val="0"/>
    <w:rPr>
      <w:rFonts w:hint="eastAsia" w:ascii="宋体" w:hAnsi="宋体" w:eastAsia="宋体" w:cs="宋体"/>
      <w:color w:val="000000"/>
      <w:sz w:val="16"/>
      <w:szCs w:val="16"/>
      <w:u w:val="none"/>
    </w:rPr>
  </w:style>
  <w:style w:type="character" w:customStyle="1" w:styleId="13">
    <w:name w:val="font31"/>
    <w:basedOn w:val="9"/>
    <w:qFormat/>
    <w:uiPriority w:val="0"/>
    <w:rPr>
      <w:rFonts w:ascii="Arial" w:hAnsi="Arial" w:cs="Arial"/>
      <w:color w:val="000000"/>
      <w:sz w:val="16"/>
      <w:szCs w:val="16"/>
      <w:u w:val="none"/>
    </w:rPr>
  </w:style>
  <w:style w:type="paragraph" w:styleId="14">
    <w:name w:val="List Paragraph"/>
    <w:basedOn w:val="1"/>
    <w:unhideWhenUsed/>
    <w:qFormat/>
    <w:uiPriority w:val="99"/>
    <w:pPr>
      <w:ind w:firstLine="420" w:firstLineChars="200"/>
    </w:pPr>
  </w:style>
  <w:style w:type="character" w:customStyle="1" w:styleId="15">
    <w:name w:val="批注框文本 Char"/>
    <w:basedOn w:val="9"/>
    <w:link w:val="4"/>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18</Pages>
  <Words>5637</Words>
  <Characters>5856</Characters>
  <Lines>58</Lines>
  <Paragraphs>16</Paragraphs>
  <TotalTime>6</TotalTime>
  <ScaleCrop>false</ScaleCrop>
  <LinksUpToDate>false</LinksUpToDate>
  <CharactersWithSpaces>6877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2026-03-02T08:26:00Z</dcterms:created>
  <dc:creator>李品龙</dc:creator>
  <cp:lastModifiedBy>李品龙</cp:lastModifiedBy>
  <cp:lastPrinted>2025-12-24T06:25:00Z</cp:lastPrinted>
  <dcterms:modified xsi:type="dcterms:W3CDTF">2026-03-25T07:53:35Z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A5CC9AFEF0644E989F4BA5E26EEB0C2B_13</vt:lpwstr>
  </property>
  <property fmtid="{D5CDD505-2E9C-101B-9397-08002B2CF9AE}" pid="4" name="KSOTemplateDocerSaveRecord">
    <vt:lpwstr>eyJoZGlkIjoiYmQwMjBlNGUzODUxYjA4OWE0NmY4YWNiZjc4MjZiMjAiLCJ1c2VySWQiOiI0MjYzNDU2MTAifQ==</vt:lpwstr>
  </property>
</Properties>
</file>