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F1ACC">
      <w:pPr>
        <w:shd w:val="clear" w:color="auto" w:fill="FFFFFF" w:themeFill="background1"/>
        <w:spacing w:line="570" w:lineRule="exact"/>
        <w:jc w:val="center"/>
        <w:rPr>
          <w:rFonts w:ascii="方正仿宋_GBK" w:hAnsi="方正小标宋_GBK" w:eastAsia="方正仿宋_GBK" w:cs="方正小标宋_GBK"/>
          <w:b/>
          <w:bCs/>
          <w:sz w:val="32"/>
          <w:szCs w:val="32"/>
          <w:highlight w:val="none"/>
        </w:rPr>
      </w:pPr>
      <w:r>
        <w:rPr>
          <w:rFonts w:hint="eastAsia" w:ascii="方正仿宋_GBK" w:hAnsi="方正小标宋_GBK" w:eastAsia="方正仿宋_GBK" w:cs="方正小标宋_GBK"/>
          <w:b/>
          <w:bCs/>
          <w:sz w:val="32"/>
          <w:szCs w:val="32"/>
          <w:highlight w:val="none"/>
        </w:rPr>
        <w:t>重庆市江北区中医院所需医用耗材</w:t>
      </w:r>
    </w:p>
    <w:p w14:paraId="350D3990">
      <w:pPr>
        <w:shd w:val="clear" w:color="auto" w:fill="FFFFFF" w:themeFill="background1"/>
        <w:spacing w:line="570" w:lineRule="exact"/>
        <w:jc w:val="center"/>
        <w:rPr>
          <w:rFonts w:ascii="方正仿宋_GBK" w:eastAsia="方正仿宋_GBK"/>
          <w:b/>
          <w:sz w:val="32"/>
          <w:szCs w:val="32"/>
          <w:highlight w:val="none"/>
        </w:rPr>
      </w:pPr>
      <w:r>
        <w:rPr>
          <w:rFonts w:hint="eastAsia" w:ascii="方正仿宋_GBK" w:hAnsi="方正小标宋_GBK" w:eastAsia="方正仿宋_GBK" w:cs="方正小标宋_GBK"/>
          <w:b/>
          <w:sz w:val="32"/>
          <w:szCs w:val="32"/>
          <w:highlight w:val="none"/>
        </w:rPr>
        <w:t>公开遴选文件</w:t>
      </w:r>
    </w:p>
    <w:p w14:paraId="267ABDC6">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highlight w:val="none"/>
        </w:rPr>
      </w:pPr>
    </w:p>
    <w:p w14:paraId="2EDB933F">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经我院“</w:t>
      </w:r>
      <w:r>
        <w:rPr>
          <w:rFonts w:hint="eastAsia" w:ascii="方正仿宋_GBK" w:hAnsi="宋体" w:eastAsia="方正仿宋_GBK" w:cs="宋体"/>
          <w:kern w:val="0"/>
          <w:sz w:val="24"/>
          <w:szCs w:val="24"/>
          <w:highlight w:val="none"/>
          <w:u w:val="single"/>
        </w:rPr>
        <w:t>2025</w:t>
      </w:r>
      <w:r>
        <w:rPr>
          <w:rFonts w:hint="eastAsia" w:ascii="方正仿宋_GBK" w:hAnsi="宋体" w:eastAsia="方正仿宋_GBK" w:cs="宋体"/>
          <w:kern w:val="0"/>
          <w:sz w:val="24"/>
          <w:szCs w:val="24"/>
          <w:highlight w:val="none"/>
        </w:rPr>
        <w:t>年第</w:t>
      </w:r>
      <w:r>
        <w:rPr>
          <w:rFonts w:hint="eastAsia" w:ascii="方正仿宋_GBK" w:hAnsi="宋体" w:eastAsia="方正仿宋_GBK" w:cs="宋体"/>
          <w:kern w:val="0"/>
          <w:sz w:val="24"/>
          <w:szCs w:val="24"/>
          <w:highlight w:val="none"/>
          <w:u w:val="single"/>
        </w:rPr>
        <w:t>3</w:t>
      </w:r>
      <w:r>
        <w:rPr>
          <w:rFonts w:hint="eastAsia" w:ascii="方正仿宋_GBK" w:hAnsi="宋体" w:eastAsia="方正仿宋_GBK" w:cs="宋体"/>
          <w:kern w:val="0"/>
          <w:sz w:val="24"/>
          <w:szCs w:val="24"/>
          <w:highlight w:val="none"/>
        </w:rPr>
        <w:t>次医学装备管理委员会（医用耗材管理委员会）会议、</w:t>
      </w:r>
      <w:r>
        <w:rPr>
          <w:rFonts w:hint="eastAsia" w:ascii="方正仿宋_GBK" w:hAnsi="宋体" w:eastAsia="方正仿宋_GBK" w:cs="宋体"/>
          <w:kern w:val="0"/>
          <w:sz w:val="24"/>
          <w:szCs w:val="24"/>
          <w:highlight w:val="none"/>
          <w:u w:val="single"/>
        </w:rPr>
        <w:t>2025</w:t>
      </w:r>
      <w:r>
        <w:rPr>
          <w:rFonts w:hint="eastAsia" w:ascii="方正仿宋_GBK" w:hAnsi="宋体" w:eastAsia="方正仿宋_GBK" w:cs="宋体"/>
          <w:kern w:val="0"/>
          <w:sz w:val="24"/>
          <w:szCs w:val="24"/>
          <w:highlight w:val="none"/>
        </w:rPr>
        <w:t>年第</w:t>
      </w:r>
      <w:r>
        <w:rPr>
          <w:rFonts w:hint="eastAsia" w:ascii="方正仿宋_GBK" w:hAnsi="宋体" w:eastAsia="方正仿宋_GBK" w:cs="宋体"/>
          <w:kern w:val="0"/>
          <w:sz w:val="24"/>
          <w:szCs w:val="24"/>
          <w:highlight w:val="none"/>
          <w:u w:val="single"/>
        </w:rPr>
        <w:t>35</w:t>
      </w:r>
      <w:r>
        <w:rPr>
          <w:rFonts w:hint="eastAsia" w:ascii="方正仿宋_GBK" w:hAnsi="宋体" w:eastAsia="方正仿宋_GBK" w:cs="宋体"/>
          <w:kern w:val="0"/>
          <w:sz w:val="24"/>
          <w:szCs w:val="24"/>
          <w:highlight w:val="none"/>
        </w:rPr>
        <w:t>次院长办公会会议、</w:t>
      </w:r>
      <w:r>
        <w:rPr>
          <w:rFonts w:hint="eastAsia" w:ascii="方正仿宋_GBK" w:hAnsi="宋体" w:eastAsia="方正仿宋_GBK" w:cs="宋体"/>
          <w:kern w:val="0"/>
          <w:sz w:val="24"/>
          <w:szCs w:val="24"/>
          <w:highlight w:val="none"/>
          <w:u w:val="single"/>
        </w:rPr>
        <w:t>2025</w:t>
      </w:r>
      <w:r>
        <w:rPr>
          <w:rFonts w:hint="eastAsia" w:ascii="方正仿宋_GBK" w:hAnsi="宋体" w:eastAsia="方正仿宋_GBK" w:cs="宋体"/>
          <w:kern w:val="0"/>
          <w:sz w:val="24"/>
          <w:szCs w:val="24"/>
          <w:highlight w:val="none"/>
        </w:rPr>
        <w:t>年第</w:t>
      </w:r>
      <w:r>
        <w:rPr>
          <w:rFonts w:hint="eastAsia" w:ascii="方正仿宋_GBK" w:hAnsi="宋体" w:eastAsia="方正仿宋_GBK" w:cs="宋体"/>
          <w:kern w:val="0"/>
          <w:sz w:val="24"/>
          <w:szCs w:val="24"/>
          <w:highlight w:val="none"/>
          <w:u w:val="single"/>
        </w:rPr>
        <w:t>32</w:t>
      </w:r>
      <w:r>
        <w:rPr>
          <w:rFonts w:hint="eastAsia" w:ascii="方正仿宋_GBK" w:hAnsi="宋体" w:eastAsia="方正仿宋_GBK" w:cs="宋体"/>
          <w:kern w:val="0"/>
          <w:sz w:val="24"/>
          <w:szCs w:val="24"/>
          <w:highlight w:val="none"/>
        </w:rPr>
        <w:t>次党委会会议”决定，对我院所需的一批医用耗材进行公开遴选，诚邀符合资格的供应商或生产厂家参与遴选，现将有关事项公告如下：</w:t>
      </w:r>
    </w:p>
    <w:p w14:paraId="211C4F96">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一、遴选项目名称：</w:t>
      </w:r>
    </w:p>
    <w:p w14:paraId="70068882">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江北区中医院所需医用耗材公开遴选项目。</w:t>
      </w:r>
    </w:p>
    <w:p w14:paraId="12F8D176">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二、遴选项目编号：</w:t>
      </w:r>
    </w:p>
    <w:p w14:paraId="153831CD">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u w:val="single"/>
        </w:rPr>
      </w:pPr>
      <w:r>
        <w:rPr>
          <w:rFonts w:hint="eastAsia" w:ascii="方正仿宋_GBK" w:hAnsi="宋体" w:eastAsia="方正仿宋_GBK" w:cs="宋体"/>
          <w:kern w:val="0"/>
          <w:sz w:val="24"/>
          <w:szCs w:val="24"/>
          <w:highlight w:val="none"/>
          <w:u w:val="single"/>
        </w:rPr>
        <w:t>HCLX25033532C</w:t>
      </w:r>
    </w:p>
    <w:p w14:paraId="77D4096B">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三、供应商资格要求：</w:t>
      </w:r>
    </w:p>
    <w:p w14:paraId="4274B2AE">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（一）基本资格条件</w:t>
      </w:r>
    </w:p>
    <w:p w14:paraId="3AA8C312">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1.符合《中华人民共和国政府采购法》第二十二条的规定。</w:t>
      </w:r>
    </w:p>
    <w:p w14:paraId="17D4AA76">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（二）特定资格条件</w:t>
      </w:r>
    </w:p>
    <w:p w14:paraId="6640AEF8">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ascii="方正仿宋_GBK" w:hAnsi="宋体" w:eastAsia="方正仿宋_GBK" w:cs="宋体"/>
          <w:kern w:val="0"/>
          <w:sz w:val="24"/>
          <w:szCs w:val="24"/>
          <w:highlight w:val="none"/>
        </w:rPr>
        <w:t>1</w:t>
      </w:r>
      <w:r>
        <w:rPr>
          <w:rFonts w:hint="eastAsia" w:ascii="方正仿宋_GBK" w:hAnsi="宋体" w:eastAsia="方正仿宋_GBK" w:cs="宋体"/>
          <w:kern w:val="0"/>
          <w:sz w:val="24"/>
          <w:szCs w:val="24"/>
          <w:highlight w:val="none"/>
        </w:rPr>
        <w:t>.参与遴选的耗材经营企业须有有效的《医疗器械经营许可证》或《第二类医疗器械经营备案凭证》。</w:t>
      </w:r>
    </w:p>
    <w:p w14:paraId="570DACB4">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ascii="方正仿宋_GBK" w:hAnsi="宋体" w:eastAsia="方正仿宋_GBK" w:cs="宋体"/>
          <w:kern w:val="0"/>
          <w:sz w:val="24"/>
          <w:szCs w:val="24"/>
          <w:highlight w:val="none"/>
        </w:rPr>
        <w:t>2</w:t>
      </w:r>
      <w:r>
        <w:rPr>
          <w:rFonts w:hint="eastAsia" w:ascii="方正仿宋_GBK" w:hAnsi="宋体" w:eastAsia="方正仿宋_GBK" w:cs="宋体"/>
          <w:kern w:val="0"/>
          <w:sz w:val="24"/>
          <w:szCs w:val="24"/>
          <w:highlight w:val="none"/>
        </w:rPr>
        <w:t>.参与遴选的耗材属于医疗器械管理的须有有效的《医疗器械注册证》或《第一类医疗器械备案凭证》。</w:t>
      </w:r>
    </w:p>
    <w:p w14:paraId="154AEAE4">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3.参与遴选的耗材属于消毒类产品管理的须有有效的《消毒产品生产企业卫生许可证》</w:t>
      </w:r>
    </w:p>
    <w:p w14:paraId="758DC254">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4. 既不属于医疗器械管理也不属于消毒类产品管理的提供相关说明。</w:t>
      </w:r>
    </w:p>
    <w:p w14:paraId="7F7CFC0D">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四、报名登记时间及地点：</w:t>
      </w:r>
    </w:p>
    <w:p w14:paraId="2D17DFA9">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 xml:space="preserve">2026 </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3</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rPr>
        <w:t>5</w:t>
      </w:r>
      <w:r>
        <w:rPr>
          <w:rFonts w:hint="eastAsia" w:ascii="方正仿宋_GBK" w:hAnsi="宋体" w:eastAsia="方正仿宋_GBK" w:cs="宋体"/>
          <w:kern w:val="0"/>
          <w:sz w:val="24"/>
          <w:szCs w:val="24"/>
          <w:highlight w:val="none"/>
        </w:rPr>
        <w:t>日至</w:t>
      </w:r>
      <w:r>
        <w:rPr>
          <w:rFonts w:hint="eastAsia" w:ascii="方正仿宋_GBK" w:hAnsi="宋体" w:eastAsia="方正仿宋_GBK" w:cs="宋体"/>
          <w:kern w:val="0"/>
          <w:sz w:val="24"/>
          <w:szCs w:val="24"/>
          <w:highlight w:val="none"/>
          <w:u w:val="single"/>
        </w:rPr>
        <w:t>2026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3</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rPr>
        <w:t>11</w:t>
      </w:r>
      <w:r>
        <w:rPr>
          <w:rFonts w:hint="eastAsia" w:ascii="方正仿宋_GBK" w:hAnsi="宋体" w:eastAsia="方正仿宋_GBK" w:cs="宋体"/>
          <w:kern w:val="0"/>
          <w:sz w:val="24"/>
          <w:szCs w:val="24"/>
          <w:highlight w:val="none"/>
        </w:rPr>
        <w:t>日（</w:t>
      </w:r>
      <w:r>
        <w:rPr>
          <w:rFonts w:hint="eastAsia" w:ascii="方正仿宋_GBK" w:hAnsi="宋体" w:eastAsia="方正仿宋_GBK" w:cs="宋体"/>
          <w:kern w:val="0"/>
          <w:sz w:val="24"/>
          <w:szCs w:val="24"/>
          <w:highlight w:val="none"/>
          <w:u w:val="single"/>
        </w:rPr>
        <w:t>8:30-12:00、14:00-17:30</w:t>
      </w:r>
      <w:r>
        <w:rPr>
          <w:rFonts w:hint="eastAsia" w:ascii="方正仿宋_GBK" w:hAnsi="宋体" w:eastAsia="方正仿宋_GBK" w:cs="宋体"/>
          <w:kern w:val="0"/>
          <w:sz w:val="24"/>
          <w:szCs w:val="24"/>
          <w:highlight w:val="none"/>
        </w:rPr>
        <w:t>），持“参加遴选报名登记表（附件九）”到1号楼22楼2212室报名。</w:t>
      </w:r>
    </w:p>
    <w:p w14:paraId="124EBE54">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五、响应文件递交时间及地点：</w:t>
      </w:r>
    </w:p>
    <w:p w14:paraId="77792383">
      <w:pPr>
        <w:widowControl/>
        <w:shd w:val="clear" w:color="auto" w:fill="FFFFFF" w:themeFill="background1"/>
        <w:spacing w:line="500" w:lineRule="exact"/>
        <w:ind w:firstLine="585" w:firstLineChars="244"/>
        <w:jc w:val="left"/>
        <w:rPr>
          <w:rFonts w:hint="eastAsia"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（分包1-8）</w:t>
      </w:r>
      <w:r>
        <w:rPr>
          <w:rFonts w:hint="eastAsia" w:ascii="方正仿宋_GBK" w:hAnsi="宋体" w:eastAsia="方正仿宋_GBK" w:cs="宋体"/>
          <w:kern w:val="0"/>
          <w:sz w:val="24"/>
          <w:szCs w:val="24"/>
          <w:highlight w:val="none"/>
          <w:u w:val="single"/>
        </w:rPr>
        <w:t>2026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3</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rPr>
        <w:t>12</w:t>
      </w:r>
      <w:r>
        <w:rPr>
          <w:rFonts w:hint="eastAsia" w:ascii="方正仿宋_GBK" w:hAnsi="宋体" w:eastAsia="方正仿宋_GBK" w:cs="宋体"/>
          <w:kern w:val="0"/>
          <w:sz w:val="24"/>
          <w:szCs w:val="24"/>
          <w:highlight w:val="none"/>
        </w:rPr>
        <w:t>日下午</w:t>
      </w:r>
      <w:r>
        <w:rPr>
          <w:rFonts w:hint="eastAsia" w:ascii="方正仿宋_GBK" w:hAnsi="宋体" w:eastAsia="方正仿宋_GBK" w:cs="宋体"/>
          <w:kern w:val="0"/>
          <w:sz w:val="24"/>
          <w:szCs w:val="24"/>
          <w:highlight w:val="none"/>
          <w:u w:val="single"/>
        </w:rPr>
        <w:t>13：30</w:t>
      </w:r>
      <w:r>
        <w:rPr>
          <w:rFonts w:hint="eastAsia" w:ascii="方正仿宋_GBK" w:hAnsi="宋体" w:eastAsia="方正仿宋_GBK" w:cs="宋体"/>
          <w:kern w:val="0"/>
          <w:sz w:val="24"/>
          <w:szCs w:val="24"/>
          <w:highlight w:val="none"/>
        </w:rPr>
        <w:t>，</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号楼</w:t>
      </w:r>
      <w:r>
        <w:rPr>
          <w:rFonts w:hint="eastAsia" w:ascii="方正仿宋_GBK" w:hAnsi="宋体" w:eastAsia="方正仿宋_GBK" w:cs="宋体"/>
          <w:kern w:val="0"/>
          <w:sz w:val="24"/>
          <w:szCs w:val="24"/>
          <w:highlight w:val="none"/>
          <w:u w:val="single"/>
        </w:rPr>
        <w:t>5</w:t>
      </w:r>
      <w:r>
        <w:rPr>
          <w:rFonts w:hint="eastAsia" w:ascii="方正仿宋_GBK" w:hAnsi="宋体" w:eastAsia="方正仿宋_GBK" w:cs="宋体"/>
          <w:kern w:val="0"/>
          <w:sz w:val="24"/>
          <w:szCs w:val="24"/>
          <w:highlight w:val="none"/>
        </w:rPr>
        <w:t>楼</w:t>
      </w:r>
      <w:r>
        <w:rPr>
          <w:rFonts w:hint="eastAsia" w:ascii="方正仿宋_GBK" w:hAnsi="宋体" w:eastAsia="方正仿宋_GBK" w:cs="宋体"/>
          <w:kern w:val="0"/>
          <w:sz w:val="24"/>
          <w:szCs w:val="24"/>
          <w:highlight w:val="none"/>
          <w:u w:val="single"/>
        </w:rPr>
        <w:t>会议室</w:t>
      </w:r>
      <w:r>
        <w:rPr>
          <w:rFonts w:hint="eastAsia" w:ascii="方正仿宋_GBK" w:hAnsi="宋体" w:eastAsia="方正仿宋_GBK" w:cs="宋体"/>
          <w:kern w:val="0"/>
          <w:sz w:val="24"/>
          <w:szCs w:val="24"/>
          <w:highlight w:val="none"/>
        </w:rPr>
        <w:t>。</w:t>
      </w:r>
    </w:p>
    <w:p w14:paraId="6485EE5E">
      <w:pPr>
        <w:widowControl/>
        <w:shd w:val="clear" w:color="auto" w:fill="FFFFFF" w:themeFill="background1"/>
        <w:spacing w:line="500" w:lineRule="exact"/>
        <w:ind w:firstLine="585" w:firstLineChars="244"/>
        <w:jc w:val="left"/>
        <w:rPr>
          <w:rFonts w:hint="eastAsia"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（分包9-15）</w:t>
      </w:r>
      <w:r>
        <w:rPr>
          <w:rFonts w:hint="eastAsia" w:ascii="方正仿宋_GBK" w:hAnsi="宋体" w:eastAsia="方正仿宋_GBK" w:cs="宋体"/>
          <w:kern w:val="0"/>
          <w:sz w:val="24"/>
          <w:szCs w:val="24"/>
          <w:highlight w:val="none"/>
          <w:u w:val="single"/>
        </w:rPr>
        <w:t>2026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3</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rPr>
        <w:t>13</w:t>
      </w:r>
      <w:r>
        <w:rPr>
          <w:rFonts w:hint="eastAsia" w:ascii="方正仿宋_GBK" w:hAnsi="宋体" w:eastAsia="方正仿宋_GBK" w:cs="宋体"/>
          <w:kern w:val="0"/>
          <w:sz w:val="24"/>
          <w:szCs w:val="24"/>
          <w:highlight w:val="none"/>
        </w:rPr>
        <w:t>日下午</w:t>
      </w:r>
      <w:r>
        <w:rPr>
          <w:rFonts w:hint="eastAsia" w:ascii="方正仿宋_GBK" w:hAnsi="宋体" w:eastAsia="方正仿宋_GBK" w:cs="宋体"/>
          <w:kern w:val="0"/>
          <w:sz w:val="24"/>
          <w:szCs w:val="24"/>
          <w:highlight w:val="none"/>
          <w:u w:val="single"/>
        </w:rPr>
        <w:t>13：30</w:t>
      </w:r>
      <w:r>
        <w:rPr>
          <w:rFonts w:hint="eastAsia" w:ascii="方正仿宋_GBK" w:hAnsi="宋体" w:eastAsia="方正仿宋_GBK" w:cs="宋体"/>
          <w:kern w:val="0"/>
          <w:sz w:val="24"/>
          <w:szCs w:val="24"/>
          <w:highlight w:val="none"/>
        </w:rPr>
        <w:t>，</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号楼</w:t>
      </w:r>
      <w:r>
        <w:rPr>
          <w:rFonts w:hint="eastAsia" w:ascii="方正仿宋_GBK" w:hAnsi="宋体" w:eastAsia="方正仿宋_GBK" w:cs="宋体"/>
          <w:kern w:val="0"/>
          <w:sz w:val="24"/>
          <w:szCs w:val="24"/>
          <w:highlight w:val="none"/>
          <w:u w:val="single"/>
        </w:rPr>
        <w:t>5</w:t>
      </w:r>
      <w:r>
        <w:rPr>
          <w:rFonts w:hint="eastAsia" w:ascii="方正仿宋_GBK" w:hAnsi="宋体" w:eastAsia="方正仿宋_GBK" w:cs="宋体"/>
          <w:kern w:val="0"/>
          <w:sz w:val="24"/>
          <w:szCs w:val="24"/>
          <w:highlight w:val="none"/>
        </w:rPr>
        <w:t>楼</w:t>
      </w:r>
      <w:r>
        <w:rPr>
          <w:rFonts w:hint="eastAsia" w:ascii="方正仿宋_GBK" w:hAnsi="宋体" w:eastAsia="方正仿宋_GBK" w:cs="宋体"/>
          <w:kern w:val="0"/>
          <w:sz w:val="24"/>
          <w:szCs w:val="24"/>
          <w:highlight w:val="none"/>
          <w:u w:val="single"/>
        </w:rPr>
        <w:t>会议室</w:t>
      </w:r>
      <w:r>
        <w:rPr>
          <w:rFonts w:hint="eastAsia" w:ascii="方正仿宋_GBK" w:hAnsi="宋体" w:eastAsia="方正仿宋_GBK" w:cs="宋体"/>
          <w:kern w:val="0"/>
          <w:sz w:val="24"/>
          <w:szCs w:val="24"/>
          <w:highlight w:val="none"/>
        </w:rPr>
        <w:t>。</w:t>
      </w:r>
    </w:p>
    <w:p w14:paraId="130F588B">
      <w:pPr>
        <w:shd w:val="clear" w:color="auto" w:fill="FFFFFF" w:themeFill="background1"/>
        <w:adjustRightInd w:val="0"/>
        <w:snapToGrid w:val="0"/>
        <w:spacing w:line="500" w:lineRule="exac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六、响应文件相关要求：</w:t>
      </w:r>
    </w:p>
    <w:p w14:paraId="2EBCB4BD">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1.响应文件一式二份,原则上采用软面订本，其中正本一份，副本一份，副本可为正本的复印件，应与正本一致，如出现不一致情况以正本为准。（密封袋封面，见附件一）。</w:t>
      </w:r>
    </w:p>
    <w:p w14:paraId="6EDA0A98">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2.响应文件由供应商逐页盖章；法定代表人授权委托书须有</w:t>
      </w:r>
      <w:r>
        <w:rPr>
          <w:rFonts w:hint="eastAsia" w:ascii="方正仿宋_GBK" w:hAnsi="宋体" w:eastAsia="方正仿宋_GBK"/>
          <w:sz w:val="24"/>
          <w:highlight w:val="none"/>
        </w:rPr>
        <w:t>供应商法定代表人和被授权人的签字及盖章</w:t>
      </w:r>
      <w:r>
        <w:rPr>
          <w:rFonts w:hint="eastAsia" w:ascii="方正仿宋_GBK" w:hAnsi="宋体" w:eastAsia="方正仿宋_GBK" w:cs="宋体"/>
          <w:kern w:val="0"/>
          <w:sz w:val="24"/>
          <w:szCs w:val="24"/>
          <w:highlight w:val="none"/>
        </w:rPr>
        <w:t xml:space="preserve"> ；遴选文件响应承诺函须</w:t>
      </w:r>
      <w:r>
        <w:rPr>
          <w:rFonts w:hint="eastAsia" w:ascii="方正仿宋_GBK" w:hAnsi="宋体" w:eastAsia="方正仿宋_GBK"/>
          <w:sz w:val="24"/>
          <w:highlight w:val="none"/>
        </w:rPr>
        <w:t>供应商法定代表人或</w:t>
      </w:r>
      <w:r>
        <w:rPr>
          <w:rFonts w:hint="eastAsia" w:ascii="方正仿宋_GBK" w:hAnsi="宋体" w:eastAsia="方正仿宋_GBK" w:cs="宋体"/>
          <w:sz w:val="24"/>
          <w:highlight w:val="none"/>
        </w:rPr>
        <w:t>法定代表人授权代表的签字及盖章。</w:t>
      </w:r>
    </w:p>
    <w:p w14:paraId="7C87F923">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3.响应文件的密封与标记</w:t>
      </w:r>
    </w:p>
    <w:p w14:paraId="759AE042">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响应文件的正本、副本均应密封送达指定地点，应在封套上注明项目名称、供应商名称。若正本、副本分别进行密封的，还应在封套上注明“正本”、“副本”字样。</w:t>
      </w:r>
    </w:p>
    <w:p w14:paraId="399BB875">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4.如果未按上述规定进行密封的，采购人将拒收其响应文件。</w:t>
      </w:r>
    </w:p>
    <w:p w14:paraId="09D02916">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七、踏勘：</w:t>
      </w:r>
    </w:p>
    <w:p w14:paraId="01E0AFA8">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highlight w:val="none"/>
        </w:rPr>
      </w:pPr>
      <w:bookmarkStart w:id="0" w:name="_Toc498335944"/>
      <w:r>
        <w:rPr>
          <w:rFonts w:hint="eastAsia" w:ascii="方正仿宋_GBK" w:hAnsi="宋体" w:eastAsia="方正仿宋_GBK" w:cs="宋体"/>
          <w:color w:val="000000" w:themeColor="text1"/>
          <w:kern w:val="0"/>
          <w:sz w:val="24"/>
          <w:szCs w:val="24"/>
          <w:highlight w:val="none"/>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highlight w:val="none"/>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highlight w:val="none"/>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highlight w:val="none"/>
        </w:rPr>
        <w:t>均被认为在递交响应文件之前已完成踏勘，并在其响应文件中已充分考虑了与该项目相关的所有影响因素。踏勘所发生的费用由供应商自行承担。</w:t>
      </w:r>
    </w:p>
    <w:p w14:paraId="45D1193C">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八、发生以下情况之一，取消中选资格：</w:t>
      </w:r>
    </w:p>
    <w:p w14:paraId="73CD4D3D">
      <w:pPr>
        <w:shd w:val="clear" w:color="auto" w:fill="FFFFFF" w:themeFill="background1"/>
        <w:spacing w:line="500" w:lineRule="exact"/>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1.供应商在提交响应文件截止时间后撤回响应文件的。</w:t>
      </w:r>
    </w:p>
    <w:p w14:paraId="0A0B14DD">
      <w:pPr>
        <w:shd w:val="clear" w:color="auto" w:fill="FFFFFF" w:themeFill="background1"/>
        <w:spacing w:line="500" w:lineRule="exact"/>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2.供应商在响应文件中提供虚假材料的。</w:t>
      </w:r>
    </w:p>
    <w:p w14:paraId="530E6D76">
      <w:pPr>
        <w:shd w:val="clear" w:color="auto" w:fill="FFFFFF" w:themeFill="background1"/>
        <w:spacing w:line="500" w:lineRule="exact"/>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3.除因不可抗力或国家政策原因的情形以外，中选供应商不按规定的时间或拒绝按成交状态签订合同的。</w:t>
      </w:r>
    </w:p>
    <w:p w14:paraId="5DB97D33">
      <w:pPr>
        <w:shd w:val="clear" w:color="auto" w:fill="FFFFFF" w:themeFill="background1"/>
        <w:spacing w:line="500" w:lineRule="exact"/>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4.供应商与采购人、其他供应商或者本项目相关干系人恶意串通的。</w:t>
      </w:r>
    </w:p>
    <w:p w14:paraId="59B3FAB2">
      <w:pPr>
        <w:shd w:val="clear" w:color="auto" w:fill="FFFFFF" w:themeFill="background1"/>
        <w:spacing w:line="500" w:lineRule="exact"/>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5.供应商响应文件内容有与国家现行法律法规相违背的内容，或附有采购人无法接受条件的。</w:t>
      </w:r>
    </w:p>
    <w:p w14:paraId="4A1D73BF">
      <w:pPr>
        <w:shd w:val="clear" w:color="auto" w:fill="FFFFFF" w:themeFill="background1"/>
        <w:spacing w:line="500" w:lineRule="exact"/>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6.单位负责人为同一人或者存在直接控股、管理关系的不同供应商，参加同一合同项（分包）下遴选活动的。</w:t>
      </w:r>
    </w:p>
    <w:p w14:paraId="54D70AEB">
      <w:pPr>
        <w:shd w:val="clear" w:color="auto" w:fill="FFFFFF" w:themeFill="background1"/>
        <w:spacing w:line="500" w:lineRule="exact"/>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7.同一合同项（分包）下的货物，制造商参与遴选活动，再委托代理商参与遴选活动的。</w:t>
      </w:r>
    </w:p>
    <w:p w14:paraId="4BC2A9E7">
      <w:pPr>
        <w:widowControl/>
        <w:shd w:val="clear" w:color="auto" w:fill="FFFFFF" w:themeFill="background1"/>
        <w:ind w:left="-1260" w:leftChars="-600" w:firstLine="1201" w:firstLineChars="500"/>
        <w:jc w:val="left"/>
        <w:rPr>
          <w:rFonts w:ascii="方正仿宋_GBK" w:hAnsi="宋体" w:eastAsia="方正仿宋_GBK" w:cs="宋体"/>
          <w:b/>
          <w:kern w:val="0"/>
          <w:sz w:val="24"/>
          <w:szCs w:val="24"/>
          <w:highlight w:val="none"/>
        </w:rPr>
      </w:pPr>
    </w:p>
    <w:p w14:paraId="2ADEEADE">
      <w:pPr>
        <w:widowControl/>
        <w:numPr>
          <w:ilvl w:val="0"/>
          <w:numId w:val="1"/>
        </w:numPr>
        <w:shd w:val="clear" w:color="auto" w:fill="FFFFFF" w:themeFill="background1"/>
        <w:ind w:left="-1260" w:leftChars="-600" w:firstLine="1201" w:firstLineChars="500"/>
        <w:jc w:val="left"/>
        <w:rPr>
          <w:highlight w:val="none"/>
        </w:rPr>
      </w:pPr>
      <w:r>
        <w:rPr>
          <w:rFonts w:hint="eastAsia" w:ascii="方正仿宋_GBK" w:hAnsi="宋体" w:eastAsia="方正仿宋_GBK" w:cs="宋体"/>
          <w:b/>
          <w:kern w:val="0"/>
          <w:sz w:val="24"/>
          <w:szCs w:val="24"/>
          <w:highlight w:val="none"/>
        </w:rPr>
        <w:t>所需耗材情况：</w:t>
      </w:r>
    </w:p>
    <w:bookmarkEnd w:id="0"/>
    <w:tbl>
      <w:tblPr>
        <w:tblStyle w:val="8"/>
        <w:tblpPr w:leftFromText="180" w:rightFromText="180" w:vertAnchor="text" w:horzAnchor="page" w:tblpX="304" w:tblpY="466"/>
        <w:tblOverlap w:val="never"/>
        <w:tblW w:w="11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850"/>
        <w:gridCol w:w="1749"/>
        <w:gridCol w:w="3022"/>
        <w:gridCol w:w="1595"/>
        <w:gridCol w:w="820"/>
        <w:gridCol w:w="961"/>
      </w:tblGrid>
      <w:tr w14:paraId="5E7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39" w:type="dxa"/>
            <w:vAlign w:val="center"/>
          </w:tcPr>
          <w:p w14:paraId="7B7766E0">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分包号</w:t>
            </w:r>
          </w:p>
        </w:tc>
        <w:tc>
          <w:tcPr>
            <w:tcW w:w="2850" w:type="dxa"/>
            <w:vAlign w:val="center"/>
          </w:tcPr>
          <w:p w14:paraId="3949A9DF">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所需耗材品名</w:t>
            </w:r>
          </w:p>
        </w:tc>
        <w:tc>
          <w:tcPr>
            <w:tcW w:w="1749" w:type="dxa"/>
            <w:vAlign w:val="center"/>
          </w:tcPr>
          <w:p w14:paraId="1BD7A960">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参考规格型号</w:t>
            </w:r>
          </w:p>
        </w:tc>
        <w:tc>
          <w:tcPr>
            <w:tcW w:w="3022" w:type="dxa"/>
            <w:vAlign w:val="center"/>
          </w:tcPr>
          <w:p w14:paraId="50070F8F">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其他要求</w:t>
            </w:r>
          </w:p>
        </w:tc>
        <w:tc>
          <w:tcPr>
            <w:tcW w:w="1595" w:type="dxa"/>
            <w:vAlign w:val="center"/>
          </w:tcPr>
          <w:p w14:paraId="7F653E92">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计价单位</w:t>
            </w:r>
          </w:p>
        </w:tc>
        <w:tc>
          <w:tcPr>
            <w:tcW w:w="820" w:type="dxa"/>
            <w:vAlign w:val="center"/>
          </w:tcPr>
          <w:p w14:paraId="762C75BD">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最高限价（元）</w:t>
            </w:r>
          </w:p>
        </w:tc>
        <w:tc>
          <w:tcPr>
            <w:tcW w:w="961" w:type="dxa"/>
            <w:vAlign w:val="center"/>
          </w:tcPr>
          <w:p w14:paraId="1AAD7ABD">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成交人数量（名）</w:t>
            </w:r>
          </w:p>
        </w:tc>
      </w:tr>
      <w:tr w14:paraId="5032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9" w:type="dxa"/>
            <w:vMerge w:val="restart"/>
            <w:shd w:val="clear" w:color="auto" w:fill="auto"/>
            <w:vAlign w:val="center"/>
          </w:tcPr>
          <w:p w14:paraId="7AC0FB2C">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p w14:paraId="7DCFFAF5">
            <w:pPr>
              <w:widowControl/>
              <w:shd w:val="clear" w:color="auto" w:fill="FFFFFF" w:themeFill="background1"/>
              <w:jc w:val="center"/>
              <w:rPr>
                <w:rFonts w:ascii="方正仿宋_GBK" w:hAnsi="宋体" w:eastAsia="方正仿宋_GBK"/>
                <w:bCs/>
                <w:sz w:val="16"/>
                <w:szCs w:val="16"/>
                <w:highlight w:val="none"/>
              </w:rPr>
            </w:pPr>
          </w:p>
          <w:p w14:paraId="2BD302DD">
            <w:pPr>
              <w:widowControl/>
              <w:shd w:val="clear" w:color="auto" w:fill="FFFFFF" w:themeFill="background1"/>
              <w:rPr>
                <w:rFonts w:ascii="方正仿宋_GBK" w:hAnsi="宋体" w:eastAsia="方正仿宋_GBK"/>
                <w:bCs/>
                <w:sz w:val="16"/>
                <w:szCs w:val="16"/>
                <w:highlight w:val="none"/>
              </w:rPr>
            </w:pPr>
          </w:p>
          <w:p w14:paraId="19A2529B">
            <w:pPr>
              <w:widowControl/>
              <w:shd w:val="clear" w:color="auto" w:fill="FFFFFF" w:themeFill="background1"/>
              <w:jc w:val="center"/>
              <w:rPr>
                <w:rFonts w:ascii="方正仿宋_GBK" w:hAnsi="宋体" w:eastAsia="方正仿宋_GBK"/>
                <w:bCs/>
                <w:sz w:val="16"/>
                <w:szCs w:val="16"/>
                <w:highlight w:val="none"/>
              </w:rPr>
            </w:pPr>
          </w:p>
        </w:tc>
        <w:tc>
          <w:tcPr>
            <w:tcW w:w="2850" w:type="dxa"/>
            <w:vMerge w:val="restart"/>
            <w:shd w:val="clear" w:color="auto" w:fill="FFFFFF"/>
            <w:vAlign w:val="center"/>
          </w:tcPr>
          <w:p w14:paraId="745776BB">
            <w:pPr>
              <w:widowControl/>
              <w:shd w:val="clear" w:color="auto" w:fill="FFFFFF" w:themeFill="background1"/>
              <w:jc w:val="center"/>
              <w:rPr>
                <w:rFonts w:ascii="方正仿宋_GBK" w:hAnsi="仿宋" w:eastAsia="方正仿宋_GBK" w:cs="Times New Roman"/>
                <w:sz w:val="18"/>
                <w:szCs w:val="18"/>
                <w:highlight w:val="none"/>
                <w:lang w:bidi="ar"/>
              </w:rPr>
            </w:pPr>
          </w:p>
          <w:p w14:paraId="5842F452">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造影导管</w:t>
            </w:r>
          </w:p>
        </w:tc>
        <w:tc>
          <w:tcPr>
            <w:tcW w:w="1749" w:type="dxa"/>
            <w:shd w:val="clear" w:color="auto" w:fill="FFFFFF"/>
            <w:vAlign w:val="center"/>
          </w:tcPr>
          <w:p w14:paraId="7E8D5EF1">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JR5F</w:t>
            </w:r>
          </w:p>
        </w:tc>
        <w:tc>
          <w:tcPr>
            <w:tcW w:w="3022" w:type="dxa"/>
            <w:vMerge w:val="restart"/>
            <w:shd w:val="clear" w:color="auto" w:fill="FFFFFF"/>
            <w:vAlign w:val="center"/>
          </w:tcPr>
          <w:p w14:paraId="1B36A3F6">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长度在100-125cm之间，</w:t>
            </w:r>
            <w:r>
              <w:rPr>
                <w:rFonts w:hint="eastAsia" w:ascii="方正仿宋_GBK" w:hAnsi="仿宋" w:eastAsia="方正仿宋_GBK" w:cs="Times New Roman"/>
                <w:sz w:val="18"/>
                <w:szCs w:val="18"/>
                <w:highlight w:val="none"/>
                <w:lang w:bidi="ar"/>
              </w:rPr>
              <w:t>耐高压</w:t>
            </w:r>
            <w:r>
              <w:rPr>
                <w:rFonts w:hint="eastAsia" w:ascii="方正仿宋_GBK" w:hAnsi="仿宋" w:eastAsia="方正仿宋_GBK" w:cs="Times New Roman"/>
                <w:sz w:val="18"/>
                <w:szCs w:val="18"/>
                <w:highlight w:val="none"/>
                <w:lang w:bidi="ar"/>
              </w:rPr>
              <w:t>最大可承受</w:t>
            </w:r>
            <w:r>
              <w:rPr>
                <w:rFonts w:hint="eastAsia" w:ascii="方正仿宋_GBK" w:hAnsi="仿宋" w:eastAsia="方正仿宋_GBK" w:cs="Times New Roman"/>
                <w:sz w:val="18"/>
                <w:szCs w:val="18"/>
                <w:highlight w:val="none"/>
                <w:lang w:bidi="ar"/>
              </w:rPr>
              <w:t>1000psi，带亲水涂层。心内用，可收费。</w:t>
            </w:r>
          </w:p>
        </w:tc>
        <w:tc>
          <w:tcPr>
            <w:tcW w:w="1595" w:type="dxa"/>
            <w:shd w:val="clear" w:color="auto" w:fill="auto"/>
            <w:vAlign w:val="center"/>
          </w:tcPr>
          <w:p w14:paraId="324A439A">
            <w:pPr>
              <w:widowControl/>
              <w:shd w:val="clear" w:color="auto" w:fill="FFFFFF" w:themeFill="background1"/>
              <w:ind w:firstLine="640" w:firstLineChars="400"/>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根</w:t>
            </w:r>
          </w:p>
        </w:tc>
        <w:tc>
          <w:tcPr>
            <w:tcW w:w="820" w:type="dxa"/>
            <w:shd w:val="clear" w:color="auto" w:fill="auto"/>
            <w:vAlign w:val="center"/>
          </w:tcPr>
          <w:p w14:paraId="743E00DB">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240</w:t>
            </w:r>
          </w:p>
        </w:tc>
        <w:tc>
          <w:tcPr>
            <w:tcW w:w="961" w:type="dxa"/>
            <w:vMerge w:val="restart"/>
            <w:shd w:val="clear" w:color="auto" w:fill="auto"/>
            <w:vAlign w:val="center"/>
          </w:tcPr>
          <w:p w14:paraId="11E54C86">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p w14:paraId="02EF1A2D">
            <w:pPr>
              <w:widowControl/>
              <w:shd w:val="clear" w:color="auto" w:fill="FFFFFF" w:themeFill="background1"/>
              <w:jc w:val="center"/>
              <w:rPr>
                <w:rFonts w:ascii="方正仿宋_GBK" w:hAnsi="宋体" w:eastAsia="方正仿宋_GBK"/>
                <w:bCs/>
                <w:sz w:val="16"/>
                <w:szCs w:val="16"/>
                <w:highlight w:val="none"/>
              </w:rPr>
            </w:pPr>
          </w:p>
          <w:p w14:paraId="2475FB1D">
            <w:pPr>
              <w:widowControl/>
              <w:shd w:val="clear" w:color="auto" w:fill="FFFFFF" w:themeFill="background1"/>
              <w:jc w:val="center"/>
              <w:rPr>
                <w:rFonts w:ascii="方正仿宋_GBK" w:hAnsi="宋体" w:eastAsia="方正仿宋_GBK"/>
                <w:bCs/>
                <w:sz w:val="16"/>
                <w:szCs w:val="16"/>
                <w:highlight w:val="none"/>
              </w:rPr>
            </w:pPr>
          </w:p>
        </w:tc>
      </w:tr>
      <w:tr w14:paraId="09F5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39" w:type="dxa"/>
            <w:vMerge w:val="continue"/>
            <w:shd w:val="clear" w:color="auto" w:fill="auto"/>
            <w:vAlign w:val="center"/>
          </w:tcPr>
          <w:p w14:paraId="2F8F547F">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219661FB">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749" w:type="dxa"/>
            <w:shd w:val="clear" w:color="auto" w:fill="auto"/>
            <w:vAlign w:val="center"/>
          </w:tcPr>
          <w:p w14:paraId="30A146DF">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JL5F</w:t>
            </w:r>
          </w:p>
        </w:tc>
        <w:tc>
          <w:tcPr>
            <w:tcW w:w="3022" w:type="dxa"/>
            <w:vMerge w:val="continue"/>
            <w:shd w:val="clear" w:color="auto" w:fill="auto"/>
            <w:vAlign w:val="center"/>
          </w:tcPr>
          <w:p w14:paraId="381A174A">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6BBA9670">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根</w:t>
            </w:r>
          </w:p>
        </w:tc>
        <w:tc>
          <w:tcPr>
            <w:tcW w:w="820" w:type="dxa"/>
            <w:shd w:val="clear" w:color="auto" w:fill="auto"/>
            <w:vAlign w:val="center"/>
          </w:tcPr>
          <w:p w14:paraId="71BED720">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240</w:t>
            </w:r>
          </w:p>
        </w:tc>
        <w:tc>
          <w:tcPr>
            <w:tcW w:w="961" w:type="dxa"/>
            <w:vMerge w:val="continue"/>
            <w:shd w:val="clear" w:color="auto" w:fill="auto"/>
            <w:vAlign w:val="center"/>
          </w:tcPr>
          <w:p w14:paraId="358A1CA3">
            <w:pPr>
              <w:widowControl/>
              <w:shd w:val="clear" w:color="auto" w:fill="FFFFFF" w:themeFill="background1"/>
              <w:jc w:val="center"/>
              <w:rPr>
                <w:rFonts w:ascii="方正仿宋_GBK" w:hAnsi="宋体" w:eastAsia="方正仿宋_GBK"/>
                <w:bCs/>
                <w:sz w:val="16"/>
                <w:szCs w:val="16"/>
                <w:highlight w:val="none"/>
              </w:rPr>
            </w:pPr>
          </w:p>
        </w:tc>
      </w:tr>
      <w:tr w14:paraId="6B66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430727FA">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2E6279E4">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749" w:type="dxa"/>
            <w:shd w:val="clear" w:color="auto" w:fill="auto"/>
            <w:vAlign w:val="center"/>
          </w:tcPr>
          <w:p w14:paraId="0D835828">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TRG5F</w:t>
            </w:r>
          </w:p>
        </w:tc>
        <w:tc>
          <w:tcPr>
            <w:tcW w:w="3022" w:type="dxa"/>
            <w:vMerge w:val="continue"/>
            <w:shd w:val="clear" w:color="auto" w:fill="auto"/>
            <w:vAlign w:val="center"/>
          </w:tcPr>
          <w:p w14:paraId="5413693E">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23A4890A">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根</w:t>
            </w:r>
          </w:p>
        </w:tc>
        <w:tc>
          <w:tcPr>
            <w:tcW w:w="820" w:type="dxa"/>
            <w:shd w:val="clear" w:color="auto" w:fill="auto"/>
            <w:vAlign w:val="center"/>
          </w:tcPr>
          <w:p w14:paraId="721F8A6D">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240</w:t>
            </w:r>
          </w:p>
        </w:tc>
        <w:tc>
          <w:tcPr>
            <w:tcW w:w="961" w:type="dxa"/>
            <w:vMerge w:val="continue"/>
            <w:shd w:val="clear" w:color="auto" w:fill="auto"/>
            <w:vAlign w:val="center"/>
          </w:tcPr>
          <w:p w14:paraId="14FFED68">
            <w:pPr>
              <w:widowControl/>
              <w:shd w:val="clear" w:color="auto" w:fill="FFFFFF" w:themeFill="background1"/>
              <w:jc w:val="center"/>
              <w:rPr>
                <w:rFonts w:ascii="方正仿宋_GBK" w:hAnsi="宋体" w:eastAsia="方正仿宋_GBK"/>
                <w:bCs/>
                <w:sz w:val="16"/>
                <w:szCs w:val="16"/>
                <w:highlight w:val="none"/>
              </w:rPr>
            </w:pPr>
          </w:p>
        </w:tc>
      </w:tr>
      <w:tr w14:paraId="70D4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13CB1A15">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4B02934A">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749" w:type="dxa"/>
            <w:shd w:val="clear" w:color="auto" w:fill="auto"/>
            <w:vAlign w:val="center"/>
          </w:tcPr>
          <w:p w14:paraId="65B9D3A3">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PIG5F</w:t>
            </w:r>
          </w:p>
        </w:tc>
        <w:tc>
          <w:tcPr>
            <w:tcW w:w="3022" w:type="dxa"/>
            <w:vMerge w:val="continue"/>
            <w:shd w:val="clear" w:color="auto" w:fill="auto"/>
            <w:vAlign w:val="center"/>
          </w:tcPr>
          <w:p w14:paraId="5E92CC85">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59359AD3">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根</w:t>
            </w:r>
          </w:p>
        </w:tc>
        <w:tc>
          <w:tcPr>
            <w:tcW w:w="820" w:type="dxa"/>
            <w:shd w:val="clear" w:color="auto" w:fill="auto"/>
            <w:vAlign w:val="center"/>
          </w:tcPr>
          <w:p w14:paraId="35B71812">
            <w:pPr>
              <w:widowControl/>
              <w:jc w:val="center"/>
              <w:rPr>
                <w:rFonts w:ascii="方正仿宋_GBK" w:hAnsi="仿宋" w:eastAsia="方正仿宋_GBK" w:cs="Times New Roman"/>
                <w:sz w:val="18"/>
                <w:szCs w:val="18"/>
                <w:highlight w:val="none"/>
              </w:rPr>
            </w:pPr>
            <w:r>
              <w:rPr>
                <w:rFonts w:hint="eastAsia" w:ascii="方正仿宋_GBK" w:hAnsi="宋体" w:eastAsia="方正仿宋_GBK"/>
                <w:bCs/>
                <w:sz w:val="16"/>
                <w:szCs w:val="16"/>
                <w:highlight w:val="none"/>
              </w:rPr>
              <w:t>240</w:t>
            </w:r>
          </w:p>
        </w:tc>
        <w:tc>
          <w:tcPr>
            <w:tcW w:w="961" w:type="dxa"/>
            <w:vMerge w:val="continue"/>
            <w:shd w:val="clear" w:color="auto" w:fill="auto"/>
            <w:vAlign w:val="center"/>
          </w:tcPr>
          <w:p w14:paraId="7D6DF3DE">
            <w:pPr>
              <w:widowControl/>
              <w:shd w:val="clear" w:color="auto" w:fill="FFFFFF" w:themeFill="background1"/>
              <w:jc w:val="center"/>
              <w:rPr>
                <w:rFonts w:ascii="方正仿宋_GBK" w:hAnsi="宋体" w:eastAsia="方正仿宋_GBK"/>
                <w:bCs/>
                <w:sz w:val="16"/>
                <w:szCs w:val="16"/>
                <w:highlight w:val="none"/>
              </w:rPr>
            </w:pPr>
          </w:p>
        </w:tc>
      </w:tr>
      <w:tr w14:paraId="799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7065CB6A">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7FD9F120">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749" w:type="dxa"/>
            <w:shd w:val="clear" w:color="auto" w:fill="auto"/>
            <w:vAlign w:val="center"/>
          </w:tcPr>
          <w:p w14:paraId="114B2BFB">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MPA5F</w:t>
            </w:r>
          </w:p>
        </w:tc>
        <w:tc>
          <w:tcPr>
            <w:tcW w:w="3022" w:type="dxa"/>
            <w:vMerge w:val="continue"/>
            <w:shd w:val="clear" w:color="auto" w:fill="auto"/>
            <w:vAlign w:val="center"/>
          </w:tcPr>
          <w:p w14:paraId="0E132B59">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53B09966">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根</w:t>
            </w:r>
          </w:p>
        </w:tc>
        <w:tc>
          <w:tcPr>
            <w:tcW w:w="820" w:type="dxa"/>
            <w:shd w:val="clear" w:color="auto" w:fill="auto"/>
            <w:vAlign w:val="center"/>
          </w:tcPr>
          <w:p w14:paraId="4C339450">
            <w:pPr>
              <w:widowControl/>
              <w:jc w:val="center"/>
              <w:rPr>
                <w:rFonts w:ascii="方正仿宋_GBK" w:hAnsi="仿宋" w:eastAsia="方正仿宋_GBK" w:cs="Times New Roman"/>
                <w:sz w:val="18"/>
                <w:szCs w:val="18"/>
                <w:highlight w:val="none"/>
              </w:rPr>
            </w:pPr>
            <w:r>
              <w:rPr>
                <w:rFonts w:hint="eastAsia" w:ascii="方正仿宋_GBK" w:hAnsi="宋体" w:eastAsia="方正仿宋_GBK"/>
                <w:bCs/>
                <w:sz w:val="16"/>
                <w:szCs w:val="16"/>
                <w:highlight w:val="none"/>
              </w:rPr>
              <w:t>240</w:t>
            </w:r>
          </w:p>
        </w:tc>
        <w:tc>
          <w:tcPr>
            <w:tcW w:w="961" w:type="dxa"/>
            <w:vMerge w:val="continue"/>
            <w:shd w:val="clear" w:color="auto" w:fill="auto"/>
            <w:vAlign w:val="center"/>
          </w:tcPr>
          <w:p w14:paraId="325E19C5">
            <w:pPr>
              <w:widowControl/>
              <w:shd w:val="clear" w:color="auto" w:fill="FFFFFF" w:themeFill="background1"/>
              <w:jc w:val="center"/>
              <w:rPr>
                <w:rFonts w:ascii="方正仿宋_GBK" w:hAnsi="宋体" w:eastAsia="方正仿宋_GBK"/>
                <w:bCs/>
                <w:sz w:val="16"/>
                <w:szCs w:val="16"/>
                <w:highlight w:val="none"/>
              </w:rPr>
            </w:pPr>
          </w:p>
        </w:tc>
      </w:tr>
      <w:tr w14:paraId="3559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0779915D">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70F0015D">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749" w:type="dxa"/>
            <w:shd w:val="clear" w:color="auto" w:fill="auto"/>
            <w:vAlign w:val="center"/>
          </w:tcPr>
          <w:p w14:paraId="69D2EE6D">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JR6F</w:t>
            </w:r>
          </w:p>
        </w:tc>
        <w:tc>
          <w:tcPr>
            <w:tcW w:w="3022" w:type="dxa"/>
            <w:vMerge w:val="continue"/>
            <w:shd w:val="clear" w:color="auto" w:fill="auto"/>
            <w:vAlign w:val="center"/>
          </w:tcPr>
          <w:p w14:paraId="45790394">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22EE9BFA">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1EBF87DA">
            <w:pPr>
              <w:widowControl/>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240</w:t>
            </w:r>
          </w:p>
        </w:tc>
        <w:tc>
          <w:tcPr>
            <w:tcW w:w="961" w:type="dxa"/>
            <w:vMerge w:val="continue"/>
            <w:shd w:val="clear" w:color="auto" w:fill="auto"/>
            <w:vAlign w:val="center"/>
          </w:tcPr>
          <w:p w14:paraId="787D4B8B">
            <w:pPr>
              <w:widowControl/>
              <w:shd w:val="clear" w:color="auto" w:fill="FFFFFF" w:themeFill="background1"/>
              <w:jc w:val="center"/>
              <w:rPr>
                <w:rFonts w:ascii="方正仿宋_GBK" w:hAnsi="宋体" w:eastAsia="方正仿宋_GBK"/>
                <w:bCs/>
                <w:sz w:val="16"/>
                <w:szCs w:val="16"/>
                <w:highlight w:val="none"/>
              </w:rPr>
            </w:pPr>
          </w:p>
        </w:tc>
      </w:tr>
      <w:tr w14:paraId="190C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3B1CC179">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333D85D6">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749" w:type="dxa"/>
            <w:shd w:val="clear" w:color="auto" w:fill="auto"/>
            <w:vAlign w:val="center"/>
          </w:tcPr>
          <w:p w14:paraId="031A23A8">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JL6F</w:t>
            </w:r>
          </w:p>
        </w:tc>
        <w:tc>
          <w:tcPr>
            <w:tcW w:w="3022" w:type="dxa"/>
            <w:vMerge w:val="continue"/>
            <w:shd w:val="clear" w:color="auto" w:fill="auto"/>
            <w:vAlign w:val="center"/>
          </w:tcPr>
          <w:p w14:paraId="7A564E91">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37A6A9F5">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545B6226">
            <w:pPr>
              <w:widowControl/>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240</w:t>
            </w:r>
          </w:p>
        </w:tc>
        <w:tc>
          <w:tcPr>
            <w:tcW w:w="961" w:type="dxa"/>
            <w:vMerge w:val="continue"/>
            <w:shd w:val="clear" w:color="auto" w:fill="auto"/>
            <w:vAlign w:val="center"/>
          </w:tcPr>
          <w:p w14:paraId="7652BCD6">
            <w:pPr>
              <w:widowControl/>
              <w:shd w:val="clear" w:color="auto" w:fill="FFFFFF" w:themeFill="background1"/>
              <w:jc w:val="center"/>
              <w:rPr>
                <w:rFonts w:ascii="方正仿宋_GBK" w:hAnsi="宋体" w:eastAsia="方正仿宋_GBK"/>
                <w:bCs/>
                <w:sz w:val="16"/>
                <w:szCs w:val="16"/>
                <w:highlight w:val="none"/>
              </w:rPr>
            </w:pPr>
          </w:p>
        </w:tc>
      </w:tr>
      <w:tr w14:paraId="6BA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70CD8CAC">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51BDC10D">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749" w:type="dxa"/>
            <w:shd w:val="clear" w:color="auto" w:fill="auto"/>
            <w:vAlign w:val="center"/>
          </w:tcPr>
          <w:p w14:paraId="4B8E93CA">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TRG6F</w:t>
            </w:r>
          </w:p>
        </w:tc>
        <w:tc>
          <w:tcPr>
            <w:tcW w:w="3022" w:type="dxa"/>
            <w:vMerge w:val="continue"/>
            <w:shd w:val="clear" w:color="auto" w:fill="auto"/>
            <w:vAlign w:val="center"/>
          </w:tcPr>
          <w:p w14:paraId="78EEFA42">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3874262D">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2FB14823">
            <w:pPr>
              <w:widowControl/>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240</w:t>
            </w:r>
          </w:p>
        </w:tc>
        <w:tc>
          <w:tcPr>
            <w:tcW w:w="961" w:type="dxa"/>
            <w:vMerge w:val="continue"/>
            <w:shd w:val="clear" w:color="auto" w:fill="auto"/>
            <w:vAlign w:val="center"/>
          </w:tcPr>
          <w:p w14:paraId="31FEA723">
            <w:pPr>
              <w:widowControl/>
              <w:shd w:val="clear" w:color="auto" w:fill="FFFFFF" w:themeFill="background1"/>
              <w:jc w:val="center"/>
              <w:rPr>
                <w:rFonts w:ascii="方正仿宋_GBK" w:hAnsi="宋体" w:eastAsia="方正仿宋_GBK"/>
                <w:bCs/>
                <w:sz w:val="16"/>
                <w:szCs w:val="16"/>
                <w:highlight w:val="none"/>
              </w:rPr>
            </w:pPr>
          </w:p>
        </w:tc>
      </w:tr>
      <w:tr w14:paraId="484B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689E489E">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0C63B20E">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749" w:type="dxa"/>
            <w:shd w:val="clear" w:color="auto" w:fill="auto"/>
            <w:vAlign w:val="center"/>
          </w:tcPr>
          <w:p w14:paraId="4F19894B">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PIG6F</w:t>
            </w:r>
          </w:p>
        </w:tc>
        <w:tc>
          <w:tcPr>
            <w:tcW w:w="3022" w:type="dxa"/>
            <w:vMerge w:val="continue"/>
            <w:shd w:val="clear" w:color="auto" w:fill="auto"/>
            <w:vAlign w:val="center"/>
          </w:tcPr>
          <w:p w14:paraId="50BF52E6">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67E5AE8A">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2AE34FDC">
            <w:pPr>
              <w:widowControl/>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240</w:t>
            </w:r>
          </w:p>
        </w:tc>
        <w:tc>
          <w:tcPr>
            <w:tcW w:w="961" w:type="dxa"/>
            <w:vMerge w:val="continue"/>
            <w:shd w:val="clear" w:color="auto" w:fill="auto"/>
            <w:vAlign w:val="center"/>
          </w:tcPr>
          <w:p w14:paraId="4820EEDA">
            <w:pPr>
              <w:widowControl/>
              <w:shd w:val="clear" w:color="auto" w:fill="FFFFFF" w:themeFill="background1"/>
              <w:jc w:val="center"/>
              <w:rPr>
                <w:rFonts w:ascii="方正仿宋_GBK" w:hAnsi="宋体" w:eastAsia="方正仿宋_GBK"/>
                <w:bCs/>
                <w:sz w:val="16"/>
                <w:szCs w:val="16"/>
                <w:highlight w:val="none"/>
              </w:rPr>
            </w:pPr>
          </w:p>
        </w:tc>
      </w:tr>
      <w:tr w14:paraId="6803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574118AE">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3C732844">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749" w:type="dxa"/>
            <w:shd w:val="clear" w:color="auto" w:fill="auto"/>
            <w:vAlign w:val="center"/>
          </w:tcPr>
          <w:p w14:paraId="13257ECC">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MPA6F</w:t>
            </w:r>
          </w:p>
        </w:tc>
        <w:tc>
          <w:tcPr>
            <w:tcW w:w="3022" w:type="dxa"/>
            <w:vMerge w:val="continue"/>
            <w:shd w:val="clear" w:color="auto" w:fill="auto"/>
            <w:vAlign w:val="center"/>
          </w:tcPr>
          <w:p w14:paraId="30EDE55B">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549AB1D6">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3C48662F">
            <w:pPr>
              <w:widowControl/>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240</w:t>
            </w:r>
          </w:p>
        </w:tc>
        <w:tc>
          <w:tcPr>
            <w:tcW w:w="961" w:type="dxa"/>
            <w:vMerge w:val="continue"/>
            <w:shd w:val="clear" w:color="auto" w:fill="auto"/>
            <w:vAlign w:val="center"/>
          </w:tcPr>
          <w:p w14:paraId="5D3BBE24">
            <w:pPr>
              <w:widowControl/>
              <w:shd w:val="clear" w:color="auto" w:fill="FFFFFF" w:themeFill="background1"/>
              <w:jc w:val="center"/>
              <w:rPr>
                <w:rFonts w:ascii="方正仿宋_GBK" w:hAnsi="宋体" w:eastAsia="方正仿宋_GBK"/>
                <w:bCs/>
                <w:sz w:val="16"/>
                <w:szCs w:val="16"/>
                <w:highlight w:val="none"/>
              </w:rPr>
            </w:pPr>
          </w:p>
        </w:tc>
      </w:tr>
      <w:tr w14:paraId="37EE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39" w:type="dxa"/>
            <w:vMerge w:val="restart"/>
            <w:shd w:val="clear" w:color="auto" w:fill="auto"/>
            <w:vAlign w:val="center"/>
          </w:tcPr>
          <w:p w14:paraId="45D2025B">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2</w:t>
            </w:r>
          </w:p>
        </w:tc>
        <w:tc>
          <w:tcPr>
            <w:tcW w:w="2850" w:type="dxa"/>
            <w:vMerge w:val="restart"/>
            <w:shd w:val="clear" w:color="auto" w:fill="auto"/>
            <w:vAlign w:val="center"/>
          </w:tcPr>
          <w:p w14:paraId="378CD005">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血管鞘组</w:t>
            </w:r>
          </w:p>
        </w:tc>
        <w:tc>
          <w:tcPr>
            <w:tcW w:w="1749" w:type="dxa"/>
            <w:shd w:val="clear" w:color="auto" w:fill="auto"/>
            <w:vAlign w:val="center"/>
          </w:tcPr>
          <w:p w14:paraId="44D81214">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桡鞘5F</w:t>
            </w:r>
          </w:p>
        </w:tc>
        <w:tc>
          <w:tcPr>
            <w:tcW w:w="3022" w:type="dxa"/>
            <w:vMerge w:val="restart"/>
            <w:shd w:val="clear" w:color="auto" w:fill="auto"/>
            <w:vAlign w:val="center"/>
          </w:tcPr>
          <w:p w14:paraId="6ED297EF">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长度在11cm-25cm之间</w:t>
            </w:r>
            <w:r>
              <w:rPr>
                <w:rFonts w:hint="eastAsia" w:ascii="方正仿宋_GBK" w:hAnsi="仿宋" w:eastAsia="方正仿宋_GBK" w:cs="Times New Roman"/>
                <w:sz w:val="18"/>
                <w:szCs w:val="18"/>
                <w:highlight w:val="none"/>
                <w:lang w:bidi="ar"/>
              </w:rPr>
              <w:t>，薄壁鞘。用于心内、神内相关介入手术，可收费。</w:t>
            </w:r>
          </w:p>
        </w:tc>
        <w:tc>
          <w:tcPr>
            <w:tcW w:w="1595" w:type="dxa"/>
            <w:shd w:val="clear" w:color="auto" w:fill="auto"/>
            <w:vAlign w:val="center"/>
          </w:tcPr>
          <w:p w14:paraId="38ADCC9A">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0000B414">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260</w:t>
            </w:r>
          </w:p>
        </w:tc>
        <w:tc>
          <w:tcPr>
            <w:tcW w:w="961" w:type="dxa"/>
            <w:vMerge w:val="restart"/>
            <w:shd w:val="clear" w:color="auto" w:fill="auto"/>
            <w:vAlign w:val="center"/>
          </w:tcPr>
          <w:p w14:paraId="480465BA">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0399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2DDE381D">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3747EA59">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28D7B51A">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桡鞘6F</w:t>
            </w:r>
          </w:p>
        </w:tc>
        <w:tc>
          <w:tcPr>
            <w:tcW w:w="3022" w:type="dxa"/>
            <w:vMerge w:val="continue"/>
            <w:shd w:val="clear" w:color="auto" w:fill="auto"/>
            <w:vAlign w:val="center"/>
          </w:tcPr>
          <w:p w14:paraId="4E81CB9C">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25114827">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36A0EA88">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260</w:t>
            </w:r>
          </w:p>
        </w:tc>
        <w:tc>
          <w:tcPr>
            <w:tcW w:w="961" w:type="dxa"/>
            <w:vMerge w:val="continue"/>
            <w:shd w:val="clear" w:color="auto" w:fill="auto"/>
            <w:vAlign w:val="center"/>
          </w:tcPr>
          <w:p w14:paraId="365C56CE">
            <w:pPr>
              <w:widowControl/>
              <w:shd w:val="clear" w:color="auto" w:fill="FFFFFF" w:themeFill="background1"/>
              <w:jc w:val="center"/>
              <w:rPr>
                <w:rFonts w:ascii="方正仿宋_GBK" w:hAnsi="宋体" w:eastAsia="方正仿宋_GBK"/>
                <w:bCs/>
                <w:sz w:val="16"/>
                <w:szCs w:val="16"/>
                <w:highlight w:val="none"/>
              </w:rPr>
            </w:pPr>
          </w:p>
        </w:tc>
      </w:tr>
      <w:tr w14:paraId="568E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3F197922">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178A3496">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01BB6919">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桡鞘7F</w:t>
            </w:r>
          </w:p>
        </w:tc>
        <w:tc>
          <w:tcPr>
            <w:tcW w:w="3022" w:type="dxa"/>
            <w:vMerge w:val="continue"/>
            <w:shd w:val="clear" w:color="auto" w:fill="auto"/>
            <w:vAlign w:val="center"/>
          </w:tcPr>
          <w:p w14:paraId="05CEC14E">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6D4CA760">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73C6CEF3">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260</w:t>
            </w:r>
          </w:p>
        </w:tc>
        <w:tc>
          <w:tcPr>
            <w:tcW w:w="961" w:type="dxa"/>
            <w:vMerge w:val="continue"/>
            <w:shd w:val="clear" w:color="auto" w:fill="auto"/>
            <w:vAlign w:val="center"/>
          </w:tcPr>
          <w:p w14:paraId="0C83B7AD">
            <w:pPr>
              <w:widowControl/>
              <w:shd w:val="clear" w:color="auto" w:fill="FFFFFF" w:themeFill="background1"/>
              <w:jc w:val="center"/>
              <w:rPr>
                <w:rFonts w:ascii="方正仿宋_GBK" w:hAnsi="宋体" w:eastAsia="方正仿宋_GBK"/>
                <w:bCs/>
                <w:sz w:val="16"/>
                <w:szCs w:val="16"/>
                <w:highlight w:val="none"/>
              </w:rPr>
            </w:pPr>
          </w:p>
        </w:tc>
      </w:tr>
      <w:tr w14:paraId="03E7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7817BFDA">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6E690E8E">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6251F201">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股鞘5F</w:t>
            </w:r>
          </w:p>
        </w:tc>
        <w:tc>
          <w:tcPr>
            <w:tcW w:w="3022" w:type="dxa"/>
            <w:vMerge w:val="continue"/>
            <w:shd w:val="clear" w:color="auto" w:fill="auto"/>
            <w:vAlign w:val="center"/>
          </w:tcPr>
          <w:p w14:paraId="21060344">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76F1DB21">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5D1C82F9">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260</w:t>
            </w:r>
          </w:p>
        </w:tc>
        <w:tc>
          <w:tcPr>
            <w:tcW w:w="961" w:type="dxa"/>
            <w:vMerge w:val="continue"/>
            <w:shd w:val="clear" w:color="auto" w:fill="auto"/>
            <w:vAlign w:val="center"/>
          </w:tcPr>
          <w:p w14:paraId="51F08A34">
            <w:pPr>
              <w:widowControl/>
              <w:shd w:val="clear" w:color="auto" w:fill="FFFFFF" w:themeFill="background1"/>
              <w:jc w:val="center"/>
              <w:rPr>
                <w:rFonts w:ascii="方正仿宋_GBK" w:hAnsi="宋体" w:eastAsia="方正仿宋_GBK"/>
                <w:bCs/>
                <w:sz w:val="16"/>
                <w:szCs w:val="16"/>
                <w:highlight w:val="none"/>
              </w:rPr>
            </w:pPr>
          </w:p>
        </w:tc>
      </w:tr>
      <w:tr w14:paraId="68D4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7F07C98B">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70ED1E0B">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5C86B299">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股鞘6F</w:t>
            </w:r>
          </w:p>
        </w:tc>
        <w:tc>
          <w:tcPr>
            <w:tcW w:w="3022" w:type="dxa"/>
            <w:vMerge w:val="continue"/>
            <w:shd w:val="clear" w:color="auto" w:fill="auto"/>
            <w:vAlign w:val="center"/>
          </w:tcPr>
          <w:p w14:paraId="4BEC62DF">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3087DF57">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3449CE5D">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260</w:t>
            </w:r>
          </w:p>
        </w:tc>
        <w:tc>
          <w:tcPr>
            <w:tcW w:w="961" w:type="dxa"/>
            <w:vMerge w:val="continue"/>
            <w:shd w:val="clear" w:color="auto" w:fill="auto"/>
            <w:vAlign w:val="center"/>
          </w:tcPr>
          <w:p w14:paraId="04393B43">
            <w:pPr>
              <w:widowControl/>
              <w:shd w:val="clear" w:color="auto" w:fill="FFFFFF" w:themeFill="background1"/>
              <w:jc w:val="center"/>
              <w:rPr>
                <w:rFonts w:ascii="方正仿宋_GBK" w:hAnsi="宋体" w:eastAsia="方正仿宋_GBK"/>
                <w:bCs/>
                <w:sz w:val="16"/>
                <w:szCs w:val="16"/>
                <w:highlight w:val="none"/>
              </w:rPr>
            </w:pPr>
          </w:p>
        </w:tc>
      </w:tr>
      <w:tr w14:paraId="1F94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0CB4D993">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36EF9A62">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7E103F2C">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股鞘7F</w:t>
            </w:r>
          </w:p>
        </w:tc>
        <w:tc>
          <w:tcPr>
            <w:tcW w:w="3022" w:type="dxa"/>
            <w:vMerge w:val="continue"/>
            <w:shd w:val="clear" w:color="auto" w:fill="auto"/>
            <w:vAlign w:val="center"/>
          </w:tcPr>
          <w:p w14:paraId="4CED36E6">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419ACE50">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4DEAB0C6">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260</w:t>
            </w:r>
          </w:p>
        </w:tc>
        <w:tc>
          <w:tcPr>
            <w:tcW w:w="961" w:type="dxa"/>
            <w:vMerge w:val="continue"/>
            <w:shd w:val="clear" w:color="auto" w:fill="auto"/>
            <w:vAlign w:val="center"/>
          </w:tcPr>
          <w:p w14:paraId="2DF6ED21">
            <w:pPr>
              <w:widowControl/>
              <w:shd w:val="clear" w:color="auto" w:fill="FFFFFF" w:themeFill="background1"/>
              <w:jc w:val="center"/>
              <w:rPr>
                <w:rFonts w:ascii="方正仿宋_GBK" w:hAnsi="宋体" w:eastAsia="方正仿宋_GBK"/>
                <w:bCs/>
                <w:sz w:val="16"/>
                <w:szCs w:val="16"/>
                <w:highlight w:val="none"/>
              </w:rPr>
            </w:pPr>
          </w:p>
        </w:tc>
      </w:tr>
      <w:tr w14:paraId="35F6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78D13853">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693F900C">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3EE4284D">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股鞘8F</w:t>
            </w:r>
          </w:p>
        </w:tc>
        <w:tc>
          <w:tcPr>
            <w:tcW w:w="3022" w:type="dxa"/>
            <w:vMerge w:val="continue"/>
            <w:shd w:val="clear" w:color="auto" w:fill="auto"/>
            <w:vAlign w:val="center"/>
          </w:tcPr>
          <w:p w14:paraId="4495C5B9">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21706739">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宋体" w:eastAsia="方正仿宋_GBK"/>
                <w:bCs/>
                <w:sz w:val="16"/>
                <w:szCs w:val="16"/>
                <w:highlight w:val="none"/>
              </w:rPr>
              <w:t>根</w:t>
            </w:r>
          </w:p>
        </w:tc>
        <w:tc>
          <w:tcPr>
            <w:tcW w:w="820" w:type="dxa"/>
            <w:shd w:val="clear" w:color="auto" w:fill="auto"/>
            <w:vAlign w:val="center"/>
          </w:tcPr>
          <w:p w14:paraId="782B7BFC">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260</w:t>
            </w:r>
          </w:p>
        </w:tc>
        <w:tc>
          <w:tcPr>
            <w:tcW w:w="961" w:type="dxa"/>
            <w:vMerge w:val="continue"/>
            <w:shd w:val="clear" w:color="auto" w:fill="auto"/>
            <w:vAlign w:val="center"/>
          </w:tcPr>
          <w:p w14:paraId="4931AEA3">
            <w:pPr>
              <w:widowControl/>
              <w:shd w:val="clear" w:color="auto" w:fill="FFFFFF" w:themeFill="background1"/>
              <w:jc w:val="center"/>
              <w:rPr>
                <w:rFonts w:ascii="方正仿宋_GBK" w:hAnsi="宋体" w:eastAsia="方正仿宋_GBK"/>
                <w:bCs/>
                <w:sz w:val="16"/>
                <w:szCs w:val="16"/>
                <w:highlight w:val="none"/>
              </w:rPr>
            </w:pPr>
          </w:p>
        </w:tc>
      </w:tr>
      <w:tr w14:paraId="12D9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restart"/>
            <w:shd w:val="clear" w:color="auto" w:fill="auto"/>
            <w:vAlign w:val="center"/>
          </w:tcPr>
          <w:p w14:paraId="3DA7086D">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3</w:t>
            </w:r>
          </w:p>
        </w:tc>
        <w:tc>
          <w:tcPr>
            <w:tcW w:w="2850" w:type="dxa"/>
            <w:vMerge w:val="restart"/>
            <w:shd w:val="clear" w:color="auto" w:fill="auto"/>
            <w:vAlign w:val="center"/>
          </w:tcPr>
          <w:p w14:paraId="652CF519">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亲水涂层导丝</w:t>
            </w:r>
          </w:p>
        </w:tc>
        <w:tc>
          <w:tcPr>
            <w:tcW w:w="1749" w:type="dxa"/>
            <w:shd w:val="clear" w:color="auto" w:fill="auto"/>
            <w:vAlign w:val="center"/>
          </w:tcPr>
          <w:p w14:paraId="0CCB898A">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头端A弯</w:t>
            </w:r>
          </w:p>
        </w:tc>
        <w:tc>
          <w:tcPr>
            <w:tcW w:w="3022" w:type="dxa"/>
            <w:vMerge w:val="restart"/>
            <w:shd w:val="clear" w:color="auto" w:fill="auto"/>
            <w:vAlign w:val="center"/>
          </w:tcPr>
          <w:p w14:paraId="1FC8C529">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直径</w:t>
            </w:r>
            <w:r>
              <w:rPr>
                <w:rFonts w:hint="eastAsia" w:ascii="方正仿宋_GBK" w:hAnsi="仿宋" w:eastAsia="方正仿宋_GBK" w:cs="Times New Roman"/>
                <w:sz w:val="18"/>
                <w:szCs w:val="18"/>
                <w:highlight w:val="none"/>
                <w:lang w:bidi="ar"/>
              </w:rPr>
              <w:t>0.035英寸，</w:t>
            </w:r>
            <w:r>
              <w:rPr>
                <w:rFonts w:hint="eastAsia" w:ascii="方正仿宋_GBK" w:hAnsi="仿宋" w:eastAsia="方正仿宋_GBK" w:cs="Times New Roman"/>
                <w:sz w:val="18"/>
                <w:szCs w:val="18"/>
                <w:highlight w:val="none"/>
                <w:lang w:bidi="ar"/>
              </w:rPr>
              <w:t>长度在150-260cm之间</w:t>
            </w:r>
            <w:r>
              <w:rPr>
                <w:rFonts w:hint="eastAsia" w:ascii="方正仿宋_GBK" w:hAnsi="仿宋" w:eastAsia="方正仿宋_GBK" w:cs="Times New Roman"/>
                <w:sz w:val="18"/>
                <w:szCs w:val="18"/>
                <w:highlight w:val="none"/>
                <w:lang w:bidi="ar"/>
              </w:rPr>
              <w:t>；</w:t>
            </w:r>
            <w:r>
              <w:rPr>
                <w:rFonts w:hint="eastAsia" w:ascii="方正仿宋_GBK" w:hAnsi="仿宋" w:eastAsia="方正仿宋_GBK" w:cs="Times New Roman"/>
                <w:sz w:val="18"/>
                <w:szCs w:val="18"/>
                <w:highlight w:val="none"/>
              </w:rPr>
              <w:t>标准硬度，</w:t>
            </w:r>
            <w:r>
              <w:rPr>
                <w:rFonts w:hint="eastAsia" w:ascii="方正仿宋_GBK" w:hAnsi="仿宋" w:eastAsia="方正仿宋_GBK" w:cs="Times New Roman"/>
                <w:sz w:val="18"/>
                <w:szCs w:val="18"/>
                <w:highlight w:val="none"/>
                <w:lang w:bidi="ar"/>
              </w:rPr>
              <w:t>用于心内，可收费。</w:t>
            </w:r>
          </w:p>
        </w:tc>
        <w:tc>
          <w:tcPr>
            <w:tcW w:w="1595" w:type="dxa"/>
            <w:shd w:val="clear" w:color="auto" w:fill="auto"/>
            <w:vAlign w:val="center"/>
          </w:tcPr>
          <w:p w14:paraId="1A725C11">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51DE9854">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349</w:t>
            </w:r>
          </w:p>
        </w:tc>
        <w:tc>
          <w:tcPr>
            <w:tcW w:w="961" w:type="dxa"/>
            <w:vMerge w:val="restart"/>
            <w:shd w:val="clear" w:color="auto" w:fill="auto"/>
            <w:vAlign w:val="center"/>
          </w:tcPr>
          <w:p w14:paraId="2AA8CF81">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5086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0BA8BF5B">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2206EFB3">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527A5778">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头端S弯</w:t>
            </w:r>
          </w:p>
        </w:tc>
        <w:tc>
          <w:tcPr>
            <w:tcW w:w="3022" w:type="dxa"/>
            <w:vMerge w:val="continue"/>
            <w:shd w:val="clear" w:color="auto" w:fill="auto"/>
            <w:vAlign w:val="center"/>
          </w:tcPr>
          <w:p w14:paraId="7176DFF1">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07069260">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44358ED2">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349</w:t>
            </w:r>
          </w:p>
        </w:tc>
        <w:tc>
          <w:tcPr>
            <w:tcW w:w="961" w:type="dxa"/>
            <w:vMerge w:val="continue"/>
            <w:shd w:val="clear" w:color="auto" w:fill="auto"/>
            <w:vAlign w:val="center"/>
          </w:tcPr>
          <w:p w14:paraId="08CDF1FF">
            <w:pPr>
              <w:widowControl/>
              <w:shd w:val="clear" w:color="auto" w:fill="FFFFFF" w:themeFill="background1"/>
              <w:jc w:val="center"/>
              <w:rPr>
                <w:rFonts w:ascii="方正仿宋_GBK" w:hAnsi="宋体" w:eastAsia="方正仿宋_GBK"/>
                <w:bCs/>
                <w:sz w:val="16"/>
                <w:szCs w:val="16"/>
                <w:highlight w:val="none"/>
              </w:rPr>
            </w:pPr>
          </w:p>
        </w:tc>
      </w:tr>
      <w:tr w14:paraId="375F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9" w:type="dxa"/>
            <w:vMerge w:val="continue"/>
            <w:shd w:val="clear" w:color="auto" w:fill="auto"/>
            <w:vAlign w:val="center"/>
          </w:tcPr>
          <w:p w14:paraId="1EF21A5E">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47C5BC1F">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75AAFBD2">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头端J弯</w:t>
            </w:r>
          </w:p>
        </w:tc>
        <w:tc>
          <w:tcPr>
            <w:tcW w:w="3022" w:type="dxa"/>
            <w:vMerge w:val="continue"/>
            <w:shd w:val="clear" w:color="auto" w:fill="auto"/>
            <w:vAlign w:val="center"/>
          </w:tcPr>
          <w:p w14:paraId="375E239D">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6FC3F323">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4D33D090">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349</w:t>
            </w:r>
          </w:p>
        </w:tc>
        <w:tc>
          <w:tcPr>
            <w:tcW w:w="961" w:type="dxa"/>
            <w:vMerge w:val="continue"/>
            <w:shd w:val="clear" w:color="auto" w:fill="auto"/>
            <w:vAlign w:val="center"/>
          </w:tcPr>
          <w:p w14:paraId="78C33175">
            <w:pPr>
              <w:widowControl/>
              <w:shd w:val="clear" w:color="auto" w:fill="FFFFFF" w:themeFill="background1"/>
              <w:jc w:val="center"/>
              <w:rPr>
                <w:rFonts w:ascii="方正仿宋_GBK" w:hAnsi="宋体" w:eastAsia="方正仿宋_GBK"/>
                <w:bCs/>
                <w:sz w:val="16"/>
                <w:szCs w:val="16"/>
                <w:highlight w:val="none"/>
              </w:rPr>
            </w:pPr>
          </w:p>
        </w:tc>
      </w:tr>
      <w:tr w14:paraId="4818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539" w:type="dxa"/>
            <w:vMerge w:val="continue"/>
            <w:shd w:val="clear" w:color="auto" w:fill="auto"/>
            <w:vAlign w:val="center"/>
          </w:tcPr>
          <w:p w14:paraId="75A42278">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5CE6F39E">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1A797DD4">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头端A弯</w:t>
            </w:r>
          </w:p>
        </w:tc>
        <w:tc>
          <w:tcPr>
            <w:tcW w:w="3022" w:type="dxa"/>
            <w:vMerge w:val="restart"/>
            <w:shd w:val="clear" w:color="auto" w:fill="auto"/>
            <w:vAlign w:val="center"/>
          </w:tcPr>
          <w:p w14:paraId="26A32B64">
            <w:pPr>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直径</w:t>
            </w:r>
            <w:r>
              <w:rPr>
                <w:rFonts w:hint="eastAsia" w:ascii="方正仿宋_GBK" w:hAnsi="仿宋" w:eastAsia="方正仿宋_GBK" w:cs="Times New Roman"/>
                <w:sz w:val="18"/>
                <w:szCs w:val="18"/>
                <w:highlight w:val="none"/>
                <w:lang w:bidi="ar"/>
              </w:rPr>
              <w:t>0.035英寸，</w:t>
            </w:r>
            <w:r>
              <w:rPr>
                <w:rFonts w:hint="eastAsia" w:ascii="方正仿宋_GBK" w:hAnsi="仿宋" w:eastAsia="方正仿宋_GBK" w:cs="Times New Roman"/>
                <w:sz w:val="18"/>
                <w:szCs w:val="18"/>
                <w:highlight w:val="none"/>
                <w:lang w:bidi="ar"/>
              </w:rPr>
              <w:t>长度在150-260cm之间</w:t>
            </w:r>
            <w:r>
              <w:rPr>
                <w:rFonts w:hint="eastAsia" w:ascii="方正仿宋_GBK" w:hAnsi="仿宋" w:eastAsia="方正仿宋_GBK" w:cs="Times New Roman"/>
                <w:sz w:val="18"/>
                <w:szCs w:val="18"/>
                <w:highlight w:val="none"/>
                <w:lang w:bidi="ar"/>
              </w:rPr>
              <w:t>；</w:t>
            </w:r>
            <w:r>
              <w:rPr>
                <w:rFonts w:hint="eastAsia" w:ascii="方正仿宋_GBK" w:hAnsi="仿宋" w:eastAsia="方正仿宋_GBK" w:cs="Times New Roman"/>
                <w:sz w:val="18"/>
                <w:szCs w:val="18"/>
                <w:highlight w:val="none"/>
              </w:rPr>
              <w:t>加硬硬度，</w:t>
            </w:r>
            <w:r>
              <w:rPr>
                <w:rFonts w:hint="eastAsia" w:ascii="方正仿宋_GBK" w:hAnsi="仿宋" w:eastAsia="方正仿宋_GBK" w:cs="Times New Roman"/>
                <w:sz w:val="18"/>
                <w:szCs w:val="18"/>
                <w:highlight w:val="none"/>
                <w:lang w:bidi="ar"/>
              </w:rPr>
              <w:t>用于心内，可收费。</w:t>
            </w:r>
          </w:p>
        </w:tc>
        <w:tc>
          <w:tcPr>
            <w:tcW w:w="1595" w:type="dxa"/>
            <w:shd w:val="clear" w:color="auto" w:fill="auto"/>
            <w:vAlign w:val="center"/>
          </w:tcPr>
          <w:p w14:paraId="6BE9BE1B">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7561B633">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349</w:t>
            </w:r>
          </w:p>
        </w:tc>
        <w:tc>
          <w:tcPr>
            <w:tcW w:w="961" w:type="dxa"/>
            <w:vMerge w:val="continue"/>
            <w:shd w:val="clear" w:color="auto" w:fill="auto"/>
            <w:vAlign w:val="center"/>
          </w:tcPr>
          <w:p w14:paraId="35344918">
            <w:pPr>
              <w:widowControl/>
              <w:shd w:val="clear" w:color="auto" w:fill="FFFFFF" w:themeFill="background1"/>
              <w:jc w:val="center"/>
              <w:rPr>
                <w:rFonts w:ascii="方正仿宋_GBK" w:hAnsi="宋体" w:eastAsia="方正仿宋_GBK"/>
                <w:bCs/>
                <w:sz w:val="16"/>
                <w:szCs w:val="16"/>
                <w:highlight w:val="none"/>
              </w:rPr>
            </w:pPr>
          </w:p>
        </w:tc>
      </w:tr>
      <w:tr w14:paraId="4DE7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39" w:type="dxa"/>
            <w:vMerge w:val="continue"/>
            <w:shd w:val="clear" w:color="auto" w:fill="auto"/>
            <w:vAlign w:val="center"/>
          </w:tcPr>
          <w:p w14:paraId="0002F583">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028D2277">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242BEE9B">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头端S弯</w:t>
            </w:r>
          </w:p>
        </w:tc>
        <w:tc>
          <w:tcPr>
            <w:tcW w:w="3022" w:type="dxa"/>
            <w:vMerge w:val="continue"/>
            <w:shd w:val="clear" w:color="auto" w:fill="auto"/>
            <w:vAlign w:val="center"/>
          </w:tcPr>
          <w:p w14:paraId="7747CBBA">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36386F06">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5D87F9C1">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349</w:t>
            </w:r>
          </w:p>
        </w:tc>
        <w:tc>
          <w:tcPr>
            <w:tcW w:w="961" w:type="dxa"/>
            <w:vMerge w:val="continue"/>
            <w:shd w:val="clear" w:color="auto" w:fill="auto"/>
            <w:vAlign w:val="center"/>
          </w:tcPr>
          <w:p w14:paraId="426577AD">
            <w:pPr>
              <w:widowControl/>
              <w:shd w:val="clear" w:color="auto" w:fill="FFFFFF" w:themeFill="background1"/>
              <w:jc w:val="center"/>
              <w:rPr>
                <w:rFonts w:ascii="方正仿宋_GBK" w:hAnsi="宋体" w:eastAsia="方正仿宋_GBK"/>
                <w:bCs/>
                <w:sz w:val="16"/>
                <w:szCs w:val="16"/>
                <w:highlight w:val="none"/>
              </w:rPr>
            </w:pPr>
          </w:p>
        </w:tc>
      </w:tr>
      <w:tr w14:paraId="0EC9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539" w:type="dxa"/>
            <w:vMerge w:val="continue"/>
            <w:shd w:val="clear" w:color="auto" w:fill="auto"/>
            <w:vAlign w:val="center"/>
          </w:tcPr>
          <w:p w14:paraId="549DBB4F">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42518B62">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413C46DB">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头端J弯</w:t>
            </w:r>
          </w:p>
        </w:tc>
        <w:tc>
          <w:tcPr>
            <w:tcW w:w="3022" w:type="dxa"/>
            <w:vMerge w:val="continue"/>
            <w:shd w:val="clear" w:color="auto" w:fill="auto"/>
            <w:vAlign w:val="center"/>
          </w:tcPr>
          <w:p w14:paraId="335A0863">
            <w:pPr>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518478ED">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3D902599">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349</w:t>
            </w:r>
          </w:p>
        </w:tc>
        <w:tc>
          <w:tcPr>
            <w:tcW w:w="961" w:type="dxa"/>
            <w:vMerge w:val="continue"/>
            <w:shd w:val="clear" w:color="auto" w:fill="auto"/>
            <w:vAlign w:val="center"/>
          </w:tcPr>
          <w:p w14:paraId="0F9DD35E">
            <w:pPr>
              <w:shd w:val="clear" w:color="auto" w:fill="FFFFFF" w:themeFill="background1"/>
              <w:jc w:val="center"/>
              <w:rPr>
                <w:rFonts w:ascii="方正仿宋_GBK" w:hAnsi="宋体" w:eastAsia="方正仿宋_GBK"/>
                <w:bCs/>
                <w:sz w:val="16"/>
                <w:szCs w:val="16"/>
                <w:highlight w:val="none"/>
              </w:rPr>
            </w:pPr>
          </w:p>
        </w:tc>
      </w:tr>
      <w:tr w14:paraId="5508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539" w:type="dxa"/>
            <w:vMerge w:val="continue"/>
            <w:shd w:val="clear" w:color="auto" w:fill="auto"/>
            <w:vAlign w:val="center"/>
          </w:tcPr>
          <w:p w14:paraId="27A4D197">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2CA63288">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73250FEC">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头端A弯</w:t>
            </w:r>
          </w:p>
        </w:tc>
        <w:tc>
          <w:tcPr>
            <w:tcW w:w="3022" w:type="dxa"/>
            <w:vMerge w:val="restart"/>
            <w:shd w:val="clear" w:color="auto" w:fill="auto"/>
            <w:vAlign w:val="center"/>
          </w:tcPr>
          <w:p w14:paraId="57C1507C">
            <w:pPr>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直径</w:t>
            </w:r>
            <w:r>
              <w:rPr>
                <w:rFonts w:hint="eastAsia" w:ascii="方正仿宋_GBK" w:hAnsi="仿宋" w:eastAsia="方正仿宋_GBK" w:cs="Times New Roman"/>
                <w:sz w:val="18"/>
                <w:szCs w:val="18"/>
                <w:highlight w:val="none"/>
                <w:lang w:bidi="ar"/>
              </w:rPr>
              <w:t>0.035英寸，</w:t>
            </w:r>
            <w:r>
              <w:rPr>
                <w:rFonts w:hint="eastAsia" w:ascii="方正仿宋_GBK" w:hAnsi="仿宋" w:eastAsia="方正仿宋_GBK" w:cs="Times New Roman"/>
                <w:sz w:val="18"/>
                <w:szCs w:val="18"/>
                <w:highlight w:val="none"/>
                <w:lang w:bidi="ar"/>
              </w:rPr>
              <w:t>长度在150-260cm之间</w:t>
            </w:r>
            <w:r>
              <w:rPr>
                <w:rFonts w:hint="eastAsia" w:ascii="方正仿宋_GBK" w:hAnsi="仿宋" w:eastAsia="方正仿宋_GBK" w:cs="Times New Roman"/>
                <w:sz w:val="18"/>
                <w:szCs w:val="18"/>
                <w:highlight w:val="none"/>
                <w:lang w:bidi="ar"/>
              </w:rPr>
              <w:t>；</w:t>
            </w:r>
            <w:r>
              <w:rPr>
                <w:rFonts w:hint="eastAsia" w:ascii="方正仿宋_GBK" w:hAnsi="仿宋" w:eastAsia="方正仿宋_GBK" w:cs="Times New Roman"/>
                <w:sz w:val="18"/>
                <w:szCs w:val="18"/>
                <w:highlight w:val="none"/>
              </w:rPr>
              <w:t>超硬硬度，</w:t>
            </w:r>
            <w:r>
              <w:rPr>
                <w:rFonts w:hint="eastAsia" w:ascii="方正仿宋_GBK" w:hAnsi="仿宋" w:eastAsia="方正仿宋_GBK" w:cs="Times New Roman"/>
                <w:sz w:val="18"/>
                <w:szCs w:val="18"/>
                <w:highlight w:val="none"/>
                <w:lang w:bidi="ar"/>
              </w:rPr>
              <w:t>用于心内，可收费。</w:t>
            </w:r>
          </w:p>
        </w:tc>
        <w:tc>
          <w:tcPr>
            <w:tcW w:w="1595" w:type="dxa"/>
            <w:shd w:val="clear" w:color="auto" w:fill="auto"/>
            <w:vAlign w:val="center"/>
          </w:tcPr>
          <w:p w14:paraId="6089B3AE">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0D1B7B9E">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349</w:t>
            </w:r>
          </w:p>
        </w:tc>
        <w:tc>
          <w:tcPr>
            <w:tcW w:w="961" w:type="dxa"/>
            <w:vMerge w:val="continue"/>
            <w:shd w:val="clear" w:color="auto" w:fill="auto"/>
            <w:vAlign w:val="center"/>
          </w:tcPr>
          <w:p w14:paraId="45C06C40">
            <w:pPr>
              <w:shd w:val="clear" w:color="auto" w:fill="FFFFFF" w:themeFill="background1"/>
              <w:jc w:val="center"/>
              <w:rPr>
                <w:rFonts w:ascii="方正仿宋_GBK" w:hAnsi="宋体" w:eastAsia="方正仿宋_GBK"/>
                <w:bCs/>
                <w:sz w:val="16"/>
                <w:szCs w:val="16"/>
                <w:highlight w:val="none"/>
              </w:rPr>
            </w:pPr>
          </w:p>
        </w:tc>
      </w:tr>
      <w:tr w14:paraId="12FE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39" w:type="dxa"/>
            <w:vMerge w:val="continue"/>
            <w:shd w:val="clear" w:color="auto" w:fill="auto"/>
            <w:vAlign w:val="center"/>
          </w:tcPr>
          <w:p w14:paraId="5CB5EDCB">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2102EBEF">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22427115">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头端S弯</w:t>
            </w:r>
          </w:p>
        </w:tc>
        <w:tc>
          <w:tcPr>
            <w:tcW w:w="3022" w:type="dxa"/>
            <w:vMerge w:val="continue"/>
            <w:shd w:val="clear" w:color="auto" w:fill="auto"/>
            <w:vAlign w:val="center"/>
          </w:tcPr>
          <w:p w14:paraId="44FAE5CE">
            <w:pPr>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5C9C00D6">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0E4F6EF9">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349</w:t>
            </w:r>
          </w:p>
        </w:tc>
        <w:tc>
          <w:tcPr>
            <w:tcW w:w="961" w:type="dxa"/>
            <w:vMerge w:val="continue"/>
            <w:shd w:val="clear" w:color="auto" w:fill="auto"/>
            <w:vAlign w:val="center"/>
          </w:tcPr>
          <w:p w14:paraId="52A37D51">
            <w:pPr>
              <w:shd w:val="clear" w:color="auto" w:fill="FFFFFF" w:themeFill="background1"/>
              <w:jc w:val="center"/>
              <w:rPr>
                <w:rFonts w:ascii="方正仿宋_GBK" w:hAnsi="宋体" w:eastAsia="方正仿宋_GBK"/>
                <w:bCs/>
                <w:sz w:val="16"/>
                <w:szCs w:val="16"/>
                <w:highlight w:val="none"/>
              </w:rPr>
            </w:pPr>
          </w:p>
        </w:tc>
      </w:tr>
      <w:tr w14:paraId="2FE2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3EFF6E0C">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7431D489">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0CE075DF">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头端J弯</w:t>
            </w:r>
          </w:p>
        </w:tc>
        <w:tc>
          <w:tcPr>
            <w:tcW w:w="3022" w:type="dxa"/>
            <w:vMerge w:val="continue"/>
            <w:shd w:val="clear" w:color="auto" w:fill="auto"/>
            <w:vAlign w:val="center"/>
          </w:tcPr>
          <w:p w14:paraId="4C055ABC">
            <w:pPr>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0ED95031">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1A8AD4CD">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349</w:t>
            </w:r>
          </w:p>
        </w:tc>
        <w:tc>
          <w:tcPr>
            <w:tcW w:w="961" w:type="dxa"/>
            <w:vMerge w:val="continue"/>
            <w:shd w:val="clear" w:color="auto" w:fill="auto"/>
            <w:vAlign w:val="center"/>
          </w:tcPr>
          <w:p w14:paraId="2CFC13DD">
            <w:pPr>
              <w:shd w:val="clear" w:color="auto" w:fill="FFFFFF" w:themeFill="background1"/>
              <w:jc w:val="center"/>
              <w:rPr>
                <w:rFonts w:ascii="方正仿宋_GBK" w:hAnsi="宋体" w:eastAsia="方正仿宋_GBK"/>
                <w:bCs/>
                <w:sz w:val="16"/>
                <w:szCs w:val="16"/>
                <w:highlight w:val="none"/>
              </w:rPr>
            </w:pPr>
          </w:p>
        </w:tc>
      </w:tr>
      <w:tr w14:paraId="4C8C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shd w:val="clear" w:color="auto" w:fill="auto"/>
            <w:vAlign w:val="center"/>
          </w:tcPr>
          <w:p w14:paraId="2DA8448D">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4</w:t>
            </w:r>
          </w:p>
        </w:tc>
        <w:tc>
          <w:tcPr>
            <w:tcW w:w="2850" w:type="dxa"/>
            <w:shd w:val="clear" w:color="auto" w:fill="auto"/>
            <w:vAlign w:val="center"/>
          </w:tcPr>
          <w:p w14:paraId="3F3DE182">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桡动脉压迫止血器</w:t>
            </w:r>
          </w:p>
        </w:tc>
        <w:tc>
          <w:tcPr>
            <w:tcW w:w="1749" w:type="dxa"/>
            <w:shd w:val="clear" w:color="auto" w:fill="auto"/>
            <w:vAlign w:val="center"/>
          </w:tcPr>
          <w:p w14:paraId="1DE8C75C">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rPr>
              <w:t>/</w:t>
            </w:r>
          </w:p>
        </w:tc>
        <w:tc>
          <w:tcPr>
            <w:tcW w:w="3022" w:type="dxa"/>
            <w:shd w:val="clear" w:color="auto" w:fill="auto"/>
            <w:vAlign w:val="center"/>
          </w:tcPr>
          <w:p w14:paraId="108C7D31">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1、旋钮式压迫方式，硅胶压迫体；</w:t>
            </w:r>
          </w:p>
          <w:p w14:paraId="2A286DC5">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2、有近桡和远桡压迫器；</w:t>
            </w:r>
          </w:p>
          <w:p w14:paraId="2753B459">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3、固定带长度在18-29cm之间；</w:t>
            </w:r>
          </w:p>
          <w:p w14:paraId="4D44A031">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4、可收费。</w:t>
            </w:r>
          </w:p>
        </w:tc>
        <w:tc>
          <w:tcPr>
            <w:tcW w:w="1595" w:type="dxa"/>
            <w:shd w:val="clear" w:color="auto" w:fill="auto"/>
            <w:vAlign w:val="center"/>
          </w:tcPr>
          <w:p w14:paraId="25809362">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个</w:t>
            </w:r>
          </w:p>
        </w:tc>
        <w:tc>
          <w:tcPr>
            <w:tcW w:w="820" w:type="dxa"/>
            <w:shd w:val="clear" w:color="auto" w:fill="auto"/>
            <w:vAlign w:val="center"/>
          </w:tcPr>
          <w:p w14:paraId="1327D766">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300</w:t>
            </w:r>
          </w:p>
        </w:tc>
        <w:tc>
          <w:tcPr>
            <w:tcW w:w="961" w:type="dxa"/>
            <w:shd w:val="clear" w:color="auto" w:fill="auto"/>
            <w:vAlign w:val="center"/>
          </w:tcPr>
          <w:p w14:paraId="165428CB">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3EF2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9" w:type="dxa"/>
            <w:shd w:val="clear" w:color="auto" w:fill="auto"/>
            <w:vAlign w:val="center"/>
          </w:tcPr>
          <w:p w14:paraId="679C7664">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5</w:t>
            </w:r>
          </w:p>
        </w:tc>
        <w:tc>
          <w:tcPr>
            <w:tcW w:w="2850" w:type="dxa"/>
            <w:shd w:val="clear" w:color="auto" w:fill="auto"/>
            <w:vAlign w:val="center"/>
          </w:tcPr>
          <w:p w14:paraId="64697B22">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一次性使用三联三通</w:t>
            </w:r>
          </w:p>
        </w:tc>
        <w:tc>
          <w:tcPr>
            <w:tcW w:w="1749" w:type="dxa"/>
            <w:shd w:val="clear" w:color="auto" w:fill="auto"/>
            <w:vAlign w:val="center"/>
          </w:tcPr>
          <w:p w14:paraId="699BB5E5">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rPr>
              <w:t>/</w:t>
            </w:r>
          </w:p>
        </w:tc>
        <w:tc>
          <w:tcPr>
            <w:tcW w:w="3022" w:type="dxa"/>
            <w:shd w:val="clear" w:color="auto" w:fill="auto"/>
            <w:vAlign w:val="center"/>
          </w:tcPr>
          <w:p w14:paraId="2F3A932B">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1、手柄有</w:t>
            </w:r>
            <w:r>
              <w:rPr>
                <w:rFonts w:hint="eastAsia" w:ascii="方正仿宋_GBK" w:hAnsi="仿宋" w:eastAsia="方正仿宋_GBK" w:cs="Times New Roman"/>
                <w:sz w:val="18"/>
                <w:szCs w:val="18"/>
                <w:highlight w:val="none"/>
                <w:lang w:bidi="ar"/>
              </w:rPr>
              <w:t>箭头或OFF</w:t>
            </w:r>
            <w:r>
              <w:rPr>
                <w:rFonts w:hint="eastAsia" w:ascii="方正仿宋_GBK" w:hAnsi="仿宋" w:eastAsia="方正仿宋_GBK" w:cs="Times New Roman"/>
                <w:sz w:val="18"/>
                <w:szCs w:val="18"/>
                <w:highlight w:val="none"/>
                <w:lang w:bidi="ar"/>
              </w:rPr>
              <w:t>款设计；</w:t>
            </w:r>
          </w:p>
          <w:p w14:paraId="66AAB00E">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w:t>
            </w:r>
            <w:r>
              <w:rPr>
                <w:rFonts w:hint="eastAsia" w:ascii="方正仿宋_GBK" w:hAnsi="仿宋" w:eastAsia="方正仿宋_GBK" w:cs="Times New Roman"/>
                <w:sz w:val="18"/>
                <w:szCs w:val="18"/>
                <w:highlight w:val="none"/>
                <w:lang w:bidi="ar"/>
              </w:rPr>
              <w:t>、最大可承受500psi压力</w:t>
            </w:r>
            <w:r>
              <w:rPr>
                <w:rFonts w:hint="eastAsia" w:ascii="方正仿宋_GBK" w:hAnsi="仿宋" w:eastAsia="方正仿宋_GBK" w:cs="Times New Roman"/>
                <w:sz w:val="18"/>
                <w:szCs w:val="18"/>
                <w:highlight w:val="none"/>
                <w:lang w:bidi="ar"/>
              </w:rPr>
              <w:t>，无漏液；</w:t>
            </w:r>
          </w:p>
          <w:p w14:paraId="63484DF2">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3、可收费。</w:t>
            </w:r>
          </w:p>
        </w:tc>
        <w:tc>
          <w:tcPr>
            <w:tcW w:w="1595" w:type="dxa"/>
            <w:shd w:val="clear" w:color="auto" w:fill="auto"/>
            <w:vAlign w:val="center"/>
          </w:tcPr>
          <w:p w14:paraId="2CE9555D">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个</w:t>
            </w:r>
          </w:p>
        </w:tc>
        <w:tc>
          <w:tcPr>
            <w:tcW w:w="820" w:type="dxa"/>
            <w:shd w:val="clear" w:color="auto" w:fill="auto"/>
            <w:vAlign w:val="center"/>
          </w:tcPr>
          <w:p w14:paraId="40F1D9C0">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90</w:t>
            </w:r>
          </w:p>
        </w:tc>
        <w:tc>
          <w:tcPr>
            <w:tcW w:w="961" w:type="dxa"/>
            <w:shd w:val="clear" w:color="auto" w:fill="auto"/>
            <w:vAlign w:val="center"/>
          </w:tcPr>
          <w:p w14:paraId="7C641E93">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0269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shd w:val="clear" w:color="auto" w:fill="auto"/>
            <w:vAlign w:val="center"/>
          </w:tcPr>
          <w:p w14:paraId="4DAE76C6">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6</w:t>
            </w:r>
          </w:p>
        </w:tc>
        <w:tc>
          <w:tcPr>
            <w:tcW w:w="2850" w:type="dxa"/>
            <w:shd w:val="clear" w:color="auto" w:fill="auto"/>
            <w:vAlign w:val="center"/>
          </w:tcPr>
          <w:p w14:paraId="24F00950">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高压造影注射延长管</w:t>
            </w:r>
          </w:p>
        </w:tc>
        <w:tc>
          <w:tcPr>
            <w:tcW w:w="1749" w:type="dxa"/>
            <w:shd w:val="clear" w:color="auto" w:fill="auto"/>
            <w:vAlign w:val="center"/>
          </w:tcPr>
          <w:p w14:paraId="603FE167">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rPr>
              <w:t>/</w:t>
            </w:r>
          </w:p>
        </w:tc>
        <w:tc>
          <w:tcPr>
            <w:tcW w:w="3022" w:type="dxa"/>
            <w:shd w:val="clear" w:color="auto" w:fill="auto"/>
            <w:vAlign w:val="center"/>
          </w:tcPr>
          <w:p w14:paraId="496E5BCD">
            <w:pPr>
              <w:widowControl/>
              <w:numPr>
                <w:ilvl w:val="0"/>
                <w:numId w:val="2"/>
              </w:numPr>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长度在</w:t>
            </w:r>
            <w:r>
              <w:rPr>
                <w:rFonts w:hint="eastAsia" w:ascii="方正仿宋_GBK" w:hAnsi="仿宋" w:eastAsia="方正仿宋_GBK" w:cs="Times New Roman"/>
                <w:color w:val="FF0000"/>
                <w:sz w:val="18"/>
                <w:szCs w:val="18"/>
                <w:highlight w:val="none"/>
                <w:lang w:bidi="ar"/>
              </w:rPr>
              <w:t>30-150cm</w:t>
            </w:r>
            <w:r>
              <w:rPr>
                <w:rFonts w:hint="eastAsia" w:ascii="方正仿宋_GBK" w:hAnsi="仿宋" w:eastAsia="方正仿宋_GBK" w:cs="Times New Roman"/>
                <w:sz w:val="18"/>
                <w:szCs w:val="18"/>
                <w:highlight w:val="none"/>
                <w:lang w:bidi="ar"/>
              </w:rPr>
              <w:t>之间；</w:t>
            </w:r>
          </w:p>
          <w:p w14:paraId="372C099F">
            <w:pPr>
              <w:widowControl/>
              <w:numPr>
                <w:ilvl w:val="0"/>
                <w:numId w:val="2"/>
              </w:numPr>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高压设计有尼龙编织网结构，</w:t>
            </w:r>
            <w:r>
              <w:rPr>
                <w:rFonts w:hint="eastAsia" w:ascii="方正仿宋_GBK" w:hAnsi="仿宋" w:eastAsia="方正仿宋_GBK" w:cs="Times New Roman"/>
                <w:sz w:val="18"/>
                <w:szCs w:val="18"/>
                <w:highlight w:val="none"/>
                <w:lang w:bidi="ar"/>
              </w:rPr>
              <w:t>最大可承受压力1200psi；</w:t>
            </w:r>
          </w:p>
          <w:p w14:paraId="3AAC1B03">
            <w:pPr>
              <w:widowControl/>
              <w:numPr>
                <w:ilvl w:val="0"/>
                <w:numId w:val="2"/>
              </w:numPr>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可收费。</w:t>
            </w:r>
          </w:p>
          <w:p w14:paraId="27636475">
            <w:pPr>
              <w:widowControl/>
              <w:shd w:val="clear" w:color="auto" w:fill="FFFFFF" w:themeFill="background1"/>
              <w:rPr>
                <w:rFonts w:ascii="方正仿宋_GBK" w:hAnsi="仿宋" w:eastAsia="方正仿宋_GBK" w:cs="Times New Roman"/>
                <w:sz w:val="18"/>
                <w:szCs w:val="18"/>
                <w:highlight w:val="none"/>
                <w:lang w:bidi="ar"/>
              </w:rPr>
            </w:pPr>
          </w:p>
        </w:tc>
        <w:tc>
          <w:tcPr>
            <w:tcW w:w="1595" w:type="dxa"/>
            <w:shd w:val="clear" w:color="auto" w:fill="auto"/>
            <w:vAlign w:val="center"/>
          </w:tcPr>
          <w:p w14:paraId="2042DEFF">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2DF638D1">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70</w:t>
            </w:r>
          </w:p>
        </w:tc>
        <w:tc>
          <w:tcPr>
            <w:tcW w:w="961" w:type="dxa"/>
            <w:shd w:val="clear" w:color="auto" w:fill="auto"/>
            <w:vAlign w:val="center"/>
          </w:tcPr>
          <w:p w14:paraId="7A622A4D">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6785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restart"/>
            <w:shd w:val="clear" w:color="auto" w:fill="auto"/>
            <w:vAlign w:val="center"/>
          </w:tcPr>
          <w:p w14:paraId="3BF082A4">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7</w:t>
            </w:r>
          </w:p>
        </w:tc>
        <w:tc>
          <w:tcPr>
            <w:tcW w:w="2850" w:type="dxa"/>
            <w:vMerge w:val="restart"/>
            <w:shd w:val="clear" w:color="auto" w:fill="auto"/>
            <w:vAlign w:val="center"/>
          </w:tcPr>
          <w:p w14:paraId="20DFD0D8">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一次性使用造影推注器</w:t>
            </w:r>
          </w:p>
        </w:tc>
        <w:tc>
          <w:tcPr>
            <w:tcW w:w="1749" w:type="dxa"/>
            <w:shd w:val="clear" w:color="auto" w:fill="auto"/>
            <w:vAlign w:val="center"/>
          </w:tcPr>
          <w:p w14:paraId="7220705F">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rPr>
              <w:t>10ml</w:t>
            </w:r>
          </w:p>
        </w:tc>
        <w:tc>
          <w:tcPr>
            <w:tcW w:w="3022" w:type="dxa"/>
            <w:vMerge w:val="restart"/>
            <w:shd w:val="clear" w:color="auto" w:fill="auto"/>
            <w:vAlign w:val="center"/>
          </w:tcPr>
          <w:p w14:paraId="41830DC2">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旋转型或固定型接头</w:t>
            </w:r>
          </w:p>
        </w:tc>
        <w:tc>
          <w:tcPr>
            <w:tcW w:w="1595" w:type="dxa"/>
            <w:shd w:val="clear" w:color="auto" w:fill="auto"/>
            <w:vAlign w:val="center"/>
          </w:tcPr>
          <w:p w14:paraId="4891A128">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个</w:t>
            </w:r>
          </w:p>
        </w:tc>
        <w:tc>
          <w:tcPr>
            <w:tcW w:w="820" w:type="dxa"/>
            <w:shd w:val="clear" w:color="auto" w:fill="auto"/>
            <w:vAlign w:val="center"/>
          </w:tcPr>
          <w:p w14:paraId="4983D0B4">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79</w:t>
            </w:r>
          </w:p>
        </w:tc>
        <w:tc>
          <w:tcPr>
            <w:tcW w:w="961" w:type="dxa"/>
            <w:vMerge w:val="restart"/>
            <w:shd w:val="clear" w:color="auto" w:fill="auto"/>
            <w:vAlign w:val="center"/>
          </w:tcPr>
          <w:p w14:paraId="03DB7971">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62FF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45640467">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319479F3">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1F0A7DC2">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rPr>
              <w:t>12ml</w:t>
            </w:r>
          </w:p>
        </w:tc>
        <w:tc>
          <w:tcPr>
            <w:tcW w:w="3022" w:type="dxa"/>
            <w:vMerge w:val="continue"/>
            <w:shd w:val="clear" w:color="auto" w:fill="auto"/>
            <w:vAlign w:val="center"/>
          </w:tcPr>
          <w:p w14:paraId="31D6F81D">
            <w:pPr>
              <w:widowControl/>
              <w:shd w:val="clear" w:color="auto" w:fill="FFFFFF" w:themeFill="background1"/>
              <w:rPr>
                <w:rFonts w:ascii="方正仿宋_GBK" w:hAnsi="仿宋" w:eastAsia="方正仿宋_GBK" w:cs="Times New Roman"/>
                <w:sz w:val="18"/>
                <w:szCs w:val="18"/>
                <w:highlight w:val="none"/>
                <w:lang w:bidi="ar"/>
              </w:rPr>
            </w:pPr>
          </w:p>
        </w:tc>
        <w:tc>
          <w:tcPr>
            <w:tcW w:w="1595" w:type="dxa"/>
            <w:shd w:val="clear" w:color="auto" w:fill="auto"/>
            <w:vAlign w:val="center"/>
          </w:tcPr>
          <w:p w14:paraId="3CEAC940">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个</w:t>
            </w:r>
          </w:p>
        </w:tc>
        <w:tc>
          <w:tcPr>
            <w:tcW w:w="820" w:type="dxa"/>
            <w:shd w:val="clear" w:color="auto" w:fill="auto"/>
            <w:vAlign w:val="center"/>
          </w:tcPr>
          <w:p w14:paraId="24D8E1F6">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79</w:t>
            </w:r>
          </w:p>
        </w:tc>
        <w:tc>
          <w:tcPr>
            <w:tcW w:w="961" w:type="dxa"/>
            <w:vMerge w:val="continue"/>
            <w:shd w:val="clear" w:color="auto" w:fill="auto"/>
            <w:vAlign w:val="center"/>
          </w:tcPr>
          <w:p w14:paraId="0FB401C4">
            <w:pPr>
              <w:widowControl/>
              <w:shd w:val="clear" w:color="auto" w:fill="FFFFFF" w:themeFill="background1"/>
              <w:jc w:val="center"/>
              <w:rPr>
                <w:rFonts w:ascii="方正仿宋_GBK" w:hAnsi="宋体" w:eastAsia="方正仿宋_GBK"/>
                <w:bCs/>
                <w:sz w:val="16"/>
                <w:szCs w:val="16"/>
                <w:highlight w:val="none"/>
              </w:rPr>
            </w:pPr>
          </w:p>
        </w:tc>
      </w:tr>
      <w:tr w14:paraId="162D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shd w:val="clear" w:color="auto" w:fill="auto"/>
            <w:vAlign w:val="center"/>
          </w:tcPr>
          <w:p w14:paraId="4B497FD0">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8</w:t>
            </w:r>
          </w:p>
        </w:tc>
        <w:tc>
          <w:tcPr>
            <w:tcW w:w="2850" w:type="dxa"/>
            <w:shd w:val="clear" w:color="auto" w:fill="auto"/>
            <w:vAlign w:val="center"/>
          </w:tcPr>
          <w:p w14:paraId="0CEC3973">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一次性使用Y型连接阀</w:t>
            </w:r>
          </w:p>
        </w:tc>
        <w:tc>
          <w:tcPr>
            <w:tcW w:w="1749" w:type="dxa"/>
            <w:shd w:val="clear" w:color="auto" w:fill="auto"/>
            <w:vAlign w:val="center"/>
          </w:tcPr>
          <w:p w14:paraId="54F41707">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rPr>
              <w:t>10F</w:t>
            </w:r>
          </w:p>
        </w:tc>
        <w:tc>
          <w:tcPr>
            <w:tcW w:w="3022" w:type="dxa"/>
            <w:shd w:val="clear" w:color="auto" w:fill="auto"/>
            <w:vAlign w:val="center"/>
          </w:tcPr>
          <w:p w14:paraId="7EBDB038">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1、10F内腔；</w:t>
            </w:r>
          </w:p>
          <w:p w14:paraId="5D57C96B">
            <w:pPr>
              <w:widowControl/>
              <w:shd w:val="clear" w:color="auto" w:fill="FFFFFF" w:themeFill="background1"/>
              <w:jc w:val="both"/>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2、耐高压（最大耐压不低于800psi）；</w:t>
            </w:r>
          </w:p>
          <w:p w14:paraId="0FC21743">
            <w:pPr>
              <w:widowControl/>
              <w:shd w:val="clear" w:color="auto" w:fill="FFFFFF" w:themeFill="background1"/>
              <w:jc w:val="left"/>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3、可收费。</w:t>
            </w:r>
            <w:bookmarkStart w:id="4" w:name="_GoBack"/>
            <w:bookmarkEnd w:id="4"/>
          </w:p>
        </w:tc>
        <w:tc>
          <w:tcPr>
            <w:tcW w:w="1595" w:type="dxa"/>
            <w:shd w:val="clear" w:color="auto" w:fill="auto"/>
            <w:vAlign w:val="center"/>
          </w:tcPr>
          <w:p w14:paraId="63D39395">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个</w:t>
            </w:r>
          </w:p>
        </w:tc>
        <w:tc>
          <w:tcPr>
            <w:tcW w:w="820" w:type="dxa"/>
            <w:shd w:val="clear" w:color="auto" w:fill="auto"/>
            <w:vAlign w:val="center"/>
          </w:tcPr>
          <w:p w14:paraId="1EF80B5B">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194</w:t>
            </w:r>
          </w:p>
        </w:tc>
        <w:tc>
          <w:tcPr>
            <w:tcW w:w="961" w:type="dxa"/>
            <w:shd w:val="clear" w:color="auto" w:fill="auto"/>
            <w:vAlign w:val="center"/>
          </w:tcPr>
          <w:p w14:paraId="50DC7618">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35AA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shd w:val="clear" w:color="auto" w:fill="auto"/>
            <w:vAlign w:val="center"/>
          </w:tcPr>
          <w:p w14:paraId="16709F23">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9</w:t>
            </w:r>
          </w:p>
        </w:tc>
        <w:tc>
          <w:tcPr>
            <w:tcW w:w="2850" w:type="dxa"/>
            <w:shd w:val="clear" w:color="auto" w:fill="auto"/>
            <w:vAlign w:val="center"/>
          </w:tcPr>
          <w:p w14:paraId="11398B84">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一次性使用球囊扩充压力泵</w:t>
            </w:r>
          </w:p>
        </w:tc>
        <w:tc>
          <w:tcPr>
            <w:tcW w:w="1749" w:type="dxa"/>
            <w:shd w:val="clear" w:color="auto" w:fill="auto"/>
            <w:vAlign w:val="center"/>
          </w:tcPr>
          <w:p w14:paraId="23BD48B4">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rPr>
              <w:t>/</w:t>
            </w:r>
          </w:p>
        </w:tc>
        <w:tc>
          <w:tcPr>
            <w:tcW w:w="3022" w:type="dxa"/>
            <w:shd w:val="clear" w:color="auto" w:fill="auto"/>
            <w:vAlign w:val="center"/>
          </w:tcPr>
          <w:p w14:paraId="27642B2A">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1、公称压力最大可显示30-50atm；</w:t>
            </w:r>
          </w:p>
          <w:p w14:paraId="77D03494">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2、荧光压力表盘；</w:t>
            </w:r>
          </w:p>
          <w:p w14:paraId="185B38E5">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3、压力稳定，示数稳定；</w:t>
            </w:r>
          </w:p>
          <w:p w14:paraId="6F105F91">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4、可收费。</w:t>
            </w:r>
          </w:p>
        </w:tc>
        <w:tc>
          <w:tcPr>
            <w:tcW w:w="1595" w:type="dxa"/>
            <w:shd w:val="clear" w:color="auto" w:fill="auto"/>
            <w:vAlign w:val="center"/>
          </w:tcPr>
          <w:p w14:paraId="128583F1">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个</w:t>
            </w:r>
          </w:p>
        </w:tc>
        <w:tc>
          <w:tcPr>
            <w:tcW w:w="820" w:type="dxa"/>
            <w:shd w:val="clear" w:color="auto" w:fill="auto"/>
            <w:vAlign w:val="center"/>
          </w:tcPr>
          <w:p w14:paraId="2B05418F">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w:t>
            </w:r>
          </w:p>
        </w:tc>
        <w:tc>
          <w:tcPr>
            <w:tcW w:w="961" w:type="dxa"/>
            <w:shd w:val="clear" w:color="auto" w:fill="auto"/>
            <w:vAlign w:val="center"/>
          </w:tcPr>
          <w:p w14:paraId="0B387CB8">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53D0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shd w:val="clear" w:color="auto" w:fill="auto"/>
            <w:vAlign w:val="center"/>
          </w:tcPr>
          <w:p w14:paraId="00922D69">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 xml:space="preserve"> 10</w:t>
            </w:r>
          </w:p>
        </w:tc>
        <w:tc>
          <w:tcPr>
            <w:tcW w:w="2850" w:type="dxa"/>
            <w:shd w:val="clear" w:color="auto" w:fill="auto"/>
            <w:vAlign w:val="center"/>
          </w:tcPr>
          <w:p w14:paraId="202B57AE">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切割球囊系统</w:t>
            </w:r>
          </w:p>
        </w:tc>
        <w:tc>
          <w:tcPr>
            <w:tcW w:w="1749" w:type="dxa"/>
            <w:shd w:val="clear" w:color="auto" w:fill="auto"/>
            <w:vAlign w:val="center"/>
          </w:tcPr>
          <w:p w14:paraId="2212ECF6">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rPr>
              <w:t>/</w:t>
            </w:r>
          </w:p>
        </w:tc>
        <w:tc>
          <w:tcPr>
            <w:tcW w:w="3022" w:type="dxa"/>
            <w:shd w:val="clear" w:color="auto" w:fill="auto"/>
            <w:vAlign w:val="center"/>
          </w:tcPr>
          <w:p w14:paraId="4EFD9A1E">
            <w:pPr>
              <w:widowControl/>
              <w:shd w:val="clear" w:color="auto" w:fill="FFFFFF" w:themeFill="background1"/>
              <w:jc w:val="left"/>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 xml:space="preserve">1、球囊直径：2.0mm-4.0mm且长度5mm-10mm范围内任意投六个型号；  </w:t>
            </w:r>
          </w:p>
          <w:p w14:paraId="3CB564DA">
            <w:pPr>
              <w:widowControl/>
              <w:shd w:val="clear" w:color="auto" w:fill="FFFFFF" w:themeFill="background1"/>
              <w:jc w:val="left"/>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2、锐性切割；</w:t>
            </w:r>
          </w:p>
          <w:p w14:paraId="41CF2EF0">
            <w:pPr>
              <w:widowControl/>
              <w:shd w:val="clear" w:color="auto" w:fill="FFFFFF" w:themeFill="background1"/>
              <w:jc w:val="left"/>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3、可收费。</w:t>
            </w:r>
          </w:p>
        </w:tc>
        <w:tc>
          <w:tcPr>
            <w:tcW w:w="1595" w:type="dxa"/>
            <w:shd w:val="clear" w:color="auto" w:fill="auto"/>
            <w:vAlign w:val="center"/>
          </w:tcPr>
          <w:p w14:paraId="7C0E0E47">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个</w:t>
            </w:r>
          </w:p>
        </w:tc>
        <w:tc>
          <w:tcPr>
            <w:tcW w:w="820" w:type="dxa"/>
            <w:shd w:val="clear" w:color="auto" w:fill="auto"/>
            <w:vAlign w:val="center"/>
          </w:tcPr>
          <w:p w14:paraId="57520515">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5700</w:t>
            </w:r>
          </w:p>
        </w:tc>
        <w:tc>
          <w:tcPr>
            <w:tcW w:w="961" w:type="dxa"/>
            <w:shd w:val="clear" w:color="auto" w:fill="auto"/>
            <w:vAlign w:val="center"/>
          </w:tcPr>
          <w:p w14:paraId="3EA90025">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6E9A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39" w:type="dxa"/>
            <w:vMerge w:val="restart"/>
            <w:shd w:val="clear" w:color="auto" w:fill="auto"/>
            <w:vAlign w:val="center"/>
          </w:tcPr>
          <w:p w14:paraId="11BC0DAB">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11</w:t>
            </w:r>
          </w:p>
        </w:tc>
        <w:tc>
          <w:tcPr>
            <w:tcW w:w="2850" w:type="dxa"/>
            <w:vMerge w:val="restart"/>
            <w:shd w:val="clear" w:color="auto" w:fill="auto"/>
            <w:vAlign w:val="center"/>
          </w:tcPr>
          <w:p w14:paraId="39861426">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微导管</w:t>
            </w:r>
          </w:p>
        </w:tc>
        <w:tc>
          <w:tcPr>
            <w:tcW w:w="1749" w:type="dxa"/>
            <w:shd w:val="clear" w:color="auto" w:fill="auto"/>
            <w:vAlign w:val="center"/>
          </w:tcPr>
          <w:p w14:paraId="34C17B26">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 xml:space="preserve">1.7F  </w:t>
            </w:r>
          </w:p>
        </w:tc>
        <w:tc>
          <w:tcPr>
            <w:tcW w:w="3022" w:type="dxa"/>
            <w:vMerge w:val="restart"/>
            <w:shd w:val="clear" w:color="auto" w:fill="auto"/>
            <w:vAlign w:val="center"/>
          </w:tcPr>
          <w:p w14:paraId="778073DE">
            <w:pPr>
              <w:widowControl/>
              <w:shd w:val="clear" w:color="auto" w:fill="FFFFFF" w:themeFill="background1"/>
              <w:jc w:val="left"/>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误差±0.1F(</w:t>
            </w:r>
            <w:r>
              <w:rPr>
                <w:rFonts w:hint="eastAsia" w:ascii="方正仿宋_GBK" w:hAnsi="仿宋" w:eastAsia="方正仿宋_GBK" w:cs="Times New Roman"/>
                <w:sz w:val="18"/>
                <w:szCs w:val="18"/>
                <w:highlight w:val="none"/>
                <w:lang w:bidi="ar"/>
              </w:rPr>
              <w:t>长度130cm、140cm、150cm、170cm任选三个长度响应)</w:t>
            </w:r>
          </w:p>
          <w:p w14:paraId="456A3D62">
            <w:pPr>
              <w:widowControl/>
              <w:shd w:val="clear" w:color="auto" w:fill="FFFFFF" w:themeFill="background1"/>
              <w:jc w:val="left"/>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能单向旋转10圈，自带支撑芯丝，可收费。</w:t>
            </w:r>
          </w:p>
        </w:tc>
        <w:tc>
          <w:tcPr>
            <w:tcW w:w="1595" w:type="dxa"/>
            <w:shd w:val="clear" w:color="auto" w:fill="auto"/>
            <w:vAlign w:val="center"/>
          </w:tcPr>
          <w:p w14:paraId="65A9C6F6">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3E156DC4">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restart"/>
            <w:shd w:val="clear" w:color="auto" w:fill="auto"/>
            <w:vAlign w:val="center"/>
          </w:tcPr>
          <w:p w14:paraId="3736B748">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69B1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39" w:type="dxa"/>
            <w:vMerge w:val="continue"/>
            <w:shd w:val="clear" w:color="auto" w:fill="auto"/>
            <w:vAlign w:val="center"/>
          </w:tcPr>
          <w:p w14:paraId="5D0613D7">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22A47524">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25096D0F">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1.7F</w:t>
            </w:r>
          </w:p>
        </w:tc>
        <w:tc>
          <w:tcPr>
            <w:tcW w:w="3022" w:type="dxa"/>
            <w:vMerge w:val="continue"/>
            <w:shd w:val="clear" w:color="auto" w:fill="auto"/>
            <w:vAlign w:val="center"/>
          </w:tcPr>
          <w:p w14:paraId="0FE16CE7">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6CE932EE">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6A4541C2">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2AC5E0EE">
            <w:pPr>
              <w:widowControl/>
              <w:shd w:val="clear" w:color="auto" w:fill="FFFFFF" w:themeFill="background1"/>
              <w:jc w:val="center"/>
              <w:rPr>
                <w:rFonts w:ascii="方正仿宋_GBK" w:hAnsi="宋体" w:eastAsia="方正仿宋_GBK"/>
                <w:bCs/>
                <w:sz w:val="16"/>
                <w:szCs w:val="16"/>
                <w:highlight w:val="none"/>
              </w:rPr>
            </w:pPr>
          </w:p>
        </w:tc>
      </w:tr>
      <w:tr w14:paraId="6F3B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39" w:type="dxa"/>
            <w:vMerge w:val="continue"/>
            <w:shd w:val="clear" w:color="auto" w:fill="auto"/>
            <w:vAlign w:val="center"/>
          </w:tcPr>
          <w:p w14:paraId="0804AF81">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1BCBF048">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6F3C9C73">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 xml:space="preserve">1.7F  </w:t>
            </w:r>
          </w:p>
        </w:tc>
        <w:tc>
          <w:tcPr>
            <w:tcW w:w="3022" w:type="dxa"/>
            <w:vMerge w:val="continue"/>
            <w:shd w:val="clear" w:color="auto" w:fill="auto"/>
            <w:vAlign w:val="center"/>
          </w:tcPr>
          <w:p w14:paraId="5949B3AD">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011A9E35">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20E82C6B">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201EC263">
            <w:pPr>
              <w:widowControl/>
              <w:shd w:val="clear" w:color="auto" w:fill="FFFFFF" w:themeFill="background1"/>
              <w:jc w:val="center"/>
              <w:rPr>
                <w:rFonts w:ascii="方正仿宋_GBK" w:hAnsi="宋体" w:eastAsia="方正仿宋_GBK"/>
                <w:bCs/>
                <w:sz w:val="16"/>
                <w:szCs w:val="16"/>
                <w:highlight w:val="none"/>
              </w:rPr>
            </w:pPr>
          </w:p>
        </w:tc>
      </w:tr>
      <w:tr w14:paraId="37F2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05CFDB97">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1F88F396">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73F2BEBB">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1.8F</w:t>
            </w:r>
          </w:p>
        </w:tc>
        <w:tc>
          <w:tcPr>
            <w:tcW w:w="3022" w:type="dxa"/>
            <w:vMerge w:val="restart"/>
            <w:shd w:val="clear" w:color="auto" w:fill="auto"/>
            <w:vAlign w:val="center"/>
          </w:tcPr>
          <w:p w14:paraId="57F9B1C1">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误差±0.1F(</w:t>
            </w:r>
            <w:r>
              <w:rPr>
                <w:rFonts w:hint="eastAsia" w:ascii="方正仿宋_GBK" w:hAnsi="仿宋" w:eastAsia="方正仿宋_GBK" w:cs="Times New Roman"/>
                <w:sz w:val="18"/>
                <w:szCs w:val="18"/>
                <w:highlight w:val="none"/>
                <w:lang w:bidi="ar"/>
              </w:rPr>
              <w:t>长度130cm、140cm、150cm、170cm任选三个长度响应)</w:t>
            </w:r>
          </w:p>
          <w:p w14:paraId="5DB5F84C">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能单向旋转10圈，自带支撑芯丝，可收费。</w:t>
            </w:r>
          </w:p>
        </w:tc>
        <w:tc>
          <w:tcPr>
            <w:tcW w:w="1595" w:type="dxa"/>
            <w:shd w:val="clear" w:color="auto" w:fill="auto"/>
            <w:vAlign w:val="center"/>
          </w:tcPr>
          <w:p w14:paraId="5069CFD2">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60F66FFD">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2692D86B">
            <w:pPr>
              <w:widowControl/>
              <w:shd w:val="clear" w:color="auto" w:fill="FFFFFF" w:themeFill="background1"/>
              <w:jc w:val="center"/>
              <w:rPr>
                <w:rFonts w:ascii="方正仿宋_GBK" w:hAnsi="宋体" w:eastAsia="方正仿宋_GBK"/>
                <w:bCs/>
                <w:sz w:val="16"/>
                <w:szCs w:val="16"/>
                <w:highlight w:val="none"/>
              </w:rPr>
            </w:pPr>
          </w:p>
        </w:tc>
      </w:tr>
      <w:tr w14:paraId="5A98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13FFE255">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4C20214C">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4BC24BB2">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1.8F</w:t>
            </w:r>
          </w:p>
        </w:tc>
        <w:tc>
          <w:tcPr>
            <w:tcW w:w="3022" w:type="dxa"/>
            <w:vMerge w:val="continue"/>
            <w:shd w:val="clear" w:color="auto" w:fill="auto"/>
            <w:vAlign w:val="center"/>
          </w:tcPr>
          <w:p w14:paraId="2EF2CFE9">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4BF826E8">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26DD7856">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3F9E3E69">
            <w:pPr>
              <w:widowControl/>
              <w:shd w:val="clear" w:color="auto" w:fill="FFFFFF" w:themeFill="background1"/>
              <w:jc w:val="center"/>
              <w:rPr>
                <w:rFonts w:ascii="方正仿宋_GBK" w:hAnsi="宋体" w:eastAsia="方正仿宋_GBK"/>
                <w:bCs/>
                <w:sz w:val="16"/>
                <w:szCs w:val="16"/>
                <w:highlight w:val="none"/>
              </w:rPr>
            </w:pPr>
          </w:p>
        </w:tc>
      </w:tr>
      <w:tr w14:paraId="488C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058AFA0C">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4E5D31A3">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1C7148F1">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1.8F</w:t>
            </w:r>
          </w:p>
        </w:tc>
        <w:tc>
          <w:tcPr>
            <w:tcW w:w="3022" w:type="dxa"/>
            <w:vMerge w:val="continue"/>
            <w:shd w:val="clear" w:color="auto" w:fill="auto"/>
            <w:vAlign w:val="center"/>
          </w:tcPr>
          <w:p w14:paraId="6D055EA1">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5E7C7649">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3E12DCD1">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16CB171B">
            <w:pPr>
              <w:widowControl/>
              <w:shd w:val="clear" w:color="auto" w:fill="FFFFFF" w:themeFill="background1"/>
              <w:jc w:val="center"/>
              <w:rPr>
                <w:rFonts w:ascii="方正仿宋_GBK" w:hAnsi="宋体" w:eastAsia="方正仿宋_GBK"/>
                <w:bCs/>
                <w:sz w:val="16"/>
                <w:szCs w:val="16"/>
                <w:highlight w:val="none"/>
              </w:rPr>
            </w:pPr>
          </w:p>
        </w:tc>
      </w:tr>
      <w:tr w14:paraId="0693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7659E0DE">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2C1E794A">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05381033">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1.9F</w:t>
            </w:r>
          </w:p>
        </w:tc>
        <w:tc>
          <w:tcPr>
            <w:tcW w:w="3022" w:type="dxa"/>
            <w:vMerge w:val="restart"/>
            <w:shd w:val="clear" w:color="auto" w:fill="auto"/>
            <w:vAlign w:val="center"/>
          </w:tcPr>
          <w:p w14:paraId="7C2CE876">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误差±0.1F(</w:t>
            </w:r>
            <w:r>
              <w:rPr>
                <w:rFonts w:hint="eastAsia" w:ascii="方正仿宋_GBK" w:hAnsi="仿宋" w:eastAsia="方正仿宋_GBK" w:cs="Times New Roman"/>
                <w:sz w:val="18"/>
                <w:szCs w:val="18"/>
                <w:highlight w:val="none"/>
                <w:lang w:bidi="ar"/>
              </w:rPr>
              <w:t>长度130cm、140cm、150cm、170cm任选三个长度响应)</w:t>
            </w:r>
          </w:p>
          <w:p w14:paraId="5141244A">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能单向旋转10圈，自带支撑芯丝，可收费。</w:t>
            </w:r>
          </w:p>
        </w:tc>
        <w:tc>
          <w:tcPr>
            <w:tcW w:w="1595" w:type="dxa"/>
            <w:shd w:val="clear" w:color="auto" w:fill="auto"/>
            <w:vAlign w:val="center"/>
          </w:tcPr>
          <w:p w14:paraId="62B95C74">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1823EEA6">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502B4AA9">
            <w:pPr>
              <w:widowControl/>
              <w:shd w:val="clear" w:color="auto" w:fill="FFFFFF" w:themeFill="background1"/>
              <w:jc w:val="center"/>
              <w:rPr>
                <w:rFonts w:ascii="方正仿宋_GBK" w:hAnsi="宋体" w:eastAsia="方正仿宋_GBK"/>
                <w:bCs/>
                <w:sz w:val="16"/>
                <w:szCs w:val="16"/>
                <w:highlight w:val="none"/>
              </w:rPr>
            </w:pPr>
          </w:p>
        </w:tc>
      </w:tr>
      <w:tr w14:paraId="07B1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2B1DAC9F">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7D0C3931">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71820447">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1.9F</w:t>
            </w:r>
          </w:p>
        </w:tc>
        <w:tc>
          <w:tcPr>
            <w:tcW w:w="3022" w:type="dxa"/>
            <w:vMerge w:val="continue"/>
            <w:shd w:val="clear" w:color="auto" w:fill="auto"/>
            <w:vAlign w:val="center"/>
          </w:tcPr>
          <w:p w14:paraId="52CD7D31">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4FB2434A">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4A73AE21">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1039D5AE">
            <w:pPr>
              <w:widowControl/>
              <w:shd w:val="clear" w:color="auto" w:fill="FFFFFF" w:themeFill="background1"/>
              <w:jc w:val="center"/>
              <w:rPr>
                <w:rFonts w:ascii="方正仿宋_GBK" w:hAnsi="宋体" w:eastAsia="方正仿宋_GBK"/>
                <w:bCs/>
                <w:sz w:val="16"/>
                <w:szCs w:val="16"/>
                <w:highlight w:val="none"/>
              </w:rPr>
            </w:pPr>
          </w:p>
        </w:tc>
      </w:tr>
      <w:tr w14:paraId="1F4E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71B2694D">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2AABE1C9">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64872EC3">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1.9F</w:t>
            </w:r>
          </w:p>
        </w:tc>
        <w:tc>
          <w:tcPr>
            <w:tcW w:w="3022" w:type="dxa"/>
            <w:vMerge w:val="continue"/>
            <w:shd w:val="clear" w:color="auto" w:fill="auto"/>
            <w:vAlign w:val="center"/>
          </w:tcPr>
          <w:p w14:paraId="2FBF3A88">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5EC4668D">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21391646">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4ACB7183">
            <w:pPr>
              <w:widowControl/>
              <w:shd w:val="clear" w:color="auto" w:fill="FFFFFF" w:themeFill="background1"/>
              <w:jc w:val="center"/>
              <w:rPr>
                <w:rFonts w:ascii="方正仿宋_GBK" w:hAnsi="宋体" w:eastAsia="方正仿宋_GBK"/>
                <w:bCs/>
                <w:sz w:val="16"/>
                <w:szCs w:val="16"/>
                <w:highlight w:val="none"/>
              </w:rPr>
            </w:pPr>
          </w:p>
        </w:tc>
      </w:tr>
      <w:tr w14:paraId="3771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39CFF48D">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5AC48438">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01C48E78">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2.6F</w:t>
            </w:r>
          </w:p>
        </w:tc>
        <w:tc>
          <w:tcPr>
            <w:tcW w:w="3022" w:type="dxa"/>
            <w:vMerge w:val="restart"/>
            <w:shd w:val="clear" w:color="auto" w:fill="auto"/>
            <w:vAlign w:val="center"/>
          </w:tcPr>
          <w:p w14:paraId="3FA0366B">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误差±0.1F(</w:t>
            </w:r>
            <w:r>
              <w:rPr>
                <w:rFonts w:hint="eastAsia" w:ascii="方正仿宋_GBK" w:hAnsi="仿宋" w:eastAsia="方正仿宋_GBK" w:cs="Times New Roman"/>
                <w:sz w:val="18"/>
                <w:szCs w:val="18"/>
                <w:highlight w:val="none"/>
                <w:lang w:bidi="ar"/>
              </w:rPr>
              <w:t>长度130cm、140cm、150cm、170cm任选三个长度响应)</w:t>
            </w:r>
          </w:p>
          <w:p w14:paraId="52CCFEFF">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能单向旋转10圈，自带支撑芯丝，可收费。</w:t>
            </w:r>
          </w:p>
        </w:tc>
        <w:tc>
          <w:tcPr>
            <w:tcW w:w="1595" w:type="dxa"/>
            <w:shd w:val="clear" w:color="auto" w:fill="auto"/>
            <w:vAlign w:val="center"/>
          </w:tcPr>
          <w:p w14:paraId="34E1C942">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7AA82A01">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560FE8CD">
            <w:pPr>
              <w:widowControl/>
              <w:shd w:val="clear" w:color="auto" w:fill="FFFFFF" w:themeFill="background1"/>
              <w:jc w:val="center"/>
              <w:rPr>
                <w:rFonts w:ascii="方正仿宋_GBK" w:hAnsi="宋体" w:eastAsia="方正仿宋_GBK"/>
                <w:bCs/>
                <w:sz w:val="16"/>
                <w:szCs w:val="16"/>
                <w:highlight w:val="none"/>
              </w:rPr>
            </w:pPr>
          </w:p>
        </w:tc>
      </w:tr>
      <w:tr w14:paraId="1AFA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219D66C6">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5B2277C7">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7F790BE4">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2.6F</w:t>
            </w:r>
          </w:p>
        </w:tc>
        <w:tc>
          <w:tcPr>
            <w:tcW w:w="3022" w:type="dxa"/>
            <w:vMerge w:val="continue"/>
            <w:shd w:val="clear" w:color="auto" w:fill="auto"/>
            <w:vAlign w:val="center"/>
          </w:tcPr>
          <w:p w14:paraId="3682A824">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5E7BAAFB">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06B3BBF3">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4FEA8D12">
            <w:pPr>
              <w:widowControl/>
              <w:shd w:val="clear" w:color="auto" w:fill="FFFFFF" w:themeFill="background1"/>
              <w:jc w:val="center"/>
              <w:rPr>
                <w:rFonts w:ascii="方正仿宋_GBK" w:hAnsi="宋体" w:eastAsia="方正仿宋_GBK"/>
                <w:bCs/>
                <w:sz w:val="16"/>
                <w:szCs w:val="16"/>
                <w:highlight w:val="none"/>
              </w:rPr>
            </w:pPr>
          </w:p>
        </w:tc>
      </w:tr>
      <w:tr w14:paraId="32A9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6E3CFEF0">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7FCC13E4">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2948932F">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2.6F</w:t>
            </w:r>
          </w:p>
        </w:tc>
        <w:tc>
          <w:tcPr>
            <w:tcW w:w="3022" w:type="dxa"/>
            <w:vMerge w:val="continue"/>
            <w:shd w:val="clear" w:color="auto" w:fill="auto"/>
            <w:vAlign w:val="center"/>
          </w:tcPr>
          <w:p w14:paraId="71E49CFF">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7D2E88F8">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73849FD6">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5500</w:t>
            </w:r>
          </w:p>
        </w:tc>
        <w:tc>
          <w:tcPr>
            <w:tcW w:w="961" w:type="dxa"/>
            <w:vMerge w:val="continue"/>
            <w:shd w:val="clear" w:color="auto" w:fill="auto"/>
            <w:vAlign w:val="center"/>
          </w:tcPr>
          <w:p w14:paraId="430E64B6">
            <w:pPr>
              <w:widowControl/>
              <w:shd w:val="clear" w:color="auto" w:fill="FFFFFF" w:themeFill="background1"/>
              <w:jc w:val="center"/>
              <w:rPr>
                <w:rFonts w:ascii="方正仿宋_GBK" w:hAnsi="宋体" w:eastAsia="方正仿宋_GBK"/>
                <w:bCs/>
                <w:sz w:val="16"/>
                <w:szCs w:val="16"/>
                <w:highlight w:val="none"/>
              </w:rPr>
            </w:pPr>
          </w:p>
        </w:tc>
      </w:tr>
      <w:tr w14:paraId="658F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shd w:val="clear" w:color="auto" w:fill="auto"/>
            <w:vAlign w:val="center"/>
          </w:tcPr>
          <w:p w14:paraId="3BF41C87">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12</w:t>
            </w:r>
          </w:p>
        </w:tc>
        <w:tc>
          <w:tcPr>
            <w:tcW w:w="2850" w:type="dxa"/>
            <w:shd w:val="clear" w:color="auto" w:fill="auto"/>
            <w:vAlign w:val="center"/>
          </w:tcPr>
          <w:p w14:paraId="5FEEC8DE">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导引延伸导管</w:t>
            </w:r>
          </w:p>
        </w:tc>
        <w:tc>
          <w:tcPr>
            <w:tcW w:w="1749" w:type="dxa"/>
            <w:shd w:val="clear" w:color="auto" w:fill="auto"/>
            <w:vAlign w:val="center"/>
          </w:tcPr>
          <w:p w14:paraId="7F79AFEE">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rPr>
              <w:t>/</w:t>
            </w:r>
          </w:p>
        </w:tc>
        <w:tc>
          <w:tcPr>
            <w:tcW w:w="3022" w:type="dxa"/>
            <w:shd w:val="clear" w:color="auto" w:fill="auto"/>
            <w:vAlign w:val="center"/>
          </w:tcPr>
          <w:p w14:paraId="1BA50E2F">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3.2F、5F、6F、7F以上任选三个型号响应，交换管身长35cm，可收费。</w:t>
            </w:r>
          </w:p>
        </w:tc>
        <w:tc>
          <w:tcPr>
            <w:tcW w:w="1595" w:type="dxa"/>
            <w:shd w:val="clear" w:color="auto" w:fill="auto"/>
            <w:vAlign w:val="center"/>
          </w:tcPr>
          <w:p w14:paraId="79FBC836">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3D438A81">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5400</w:t>
            </w:r>
          </w:p>
        </w:tc>
        <w:tc>
          <w:tcPr>
            <w:tcW w:w="961" w:type="dxa"/>
            <w:shd w:val="clear" w:color="auto" w:fill="auto"/>
            <w:vAlign w:val="center"/>
          </w:tcPr>
          <w:p w14:paraId="58D729BA">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60C6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9" w:type="dxa"/>
            <w:vMerge w:val="restart"/>
            <w:shd w:val="clear" w:color="auto" w:fill="auto"/>
            <w:vAlign w:val="center"/>
          </w:tcPr>
          <w:p w14:paraId="2007110B">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13</w:t>
            </w:r>
          </w:p>
        </w:tc>
        <w:tc>
          <w:tcPr>
            <w:tcW w:w="2850" w:type="dxa"/>
            <w:vMerge w:val="restart"/>
            <w:shd w:val="clear" w:color="auto" w:fill="auto"/>
            <w:vAlign w:val="center"/>
          </w:tcPr>
          <w:p w14:paraId="51A5DD38">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血栓抽吸导管</w:t>
            </w:r>
          </w:p>
        </w:tc>
        <w:tc>
          <w:tcPr>
            <w:tcW w:w="1749" w:type="dxa"/>
            <w:shd w:val="clear" w:color="auto" w:fill="auto"/>
            <w:vAlign w:val="center"/>
          </w:tcPr>
          <w:p w14:paraId="4D3D9ADF">
            <w:pPr>
              <w:widowControl/>
              <w:jc w:val="center"/>
              <w:rPr>
                <w:rFonts w:ascii="方正仿宋_GBK" w:hAnsi="仿宋" w:eastAsia="方正仿宋_GBK" w:cs="Times New Roman"/>
                <w:sz w:val="18"/>
                <w:szCs w:val="18"/>
                <w:highlight w:val="none"/>
              </w:rPr>
            </w:pPr>
            <w:r>
              <w:rPr>
                <w:rFonts w:hint="eastAsia" w:ascii="方正仿宋_GBK" w:hAnsi="仿宋" w:eastAsia="方正仿宋_GBK" w:cs="Times New Roman"/>
                <w:sz w:val="18"/>
                <w:szCs w:val="18"/>
                <w:highlight w:val="none"/>
                <w:lang w:bidi="ar"/>
              </w:rPr>
              <w:t>5.5F</w:t>
            </w:r>
          </w:p>
        </w:tc>
        <w:tc>
          <w:tcPr>
            <w:tcW w:w="3022" w:type="dxa"/>
            <w:vMerge w:val="restart"/>
            <w:shd w:val="clear" w:color="auto" w:fill="auto"/>
            <w:vAlign w:val="center"/>
          </w:tcPr>
          <w:p w14:paraId="5F8A44AD">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1、管身远端亲水涂层、尖端有示标；</w:t>
            </w:r>
          </w:p>
          <w:p w14:paraId="34057A4C">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2、标配可移除支撑芯丝。</w:t>
            </w:r>
          </w:p>
          <w:p w14:paraId="40207508">
            <w:pPr>
              <w:widowControl/>
              <w:shd w:val="clear" w:color="auto" w:fill="FFFFFF" w:themeFill="background1"/>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3、可收费。</w:t>
            </w:r>
          </w:p>
        </w:tc>
        <w:tc>
          <w:tcPr>
            <w:tcW w:w="1595" w:type="dxa"/>
            <w:shd w:val="clear" w:color="auto" w:fill="auto"/>
            <w:vAlign w:val="center"/>
          </w:tcPr>
          <w:p w14:paraId="59A16F19">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5111A0D2">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3214</w:t>
            </w:r>
          </w:p>
        </w:tc>
        <w:tc>
          <w:tcPr>
            <w:tcW w:w="961" w:type="dxa"/>
            <w:vMerge w:val="restart"/>
            <w:shd w:val="clear" w:color="auto" w:fill="auto"/>
            <w:vAlign w:val="center"/>
          </w:tcPr>
          <w:p w14:paraId="772DB490">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3E87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9" w:type="dxa"/>
            <w:vMerge w:val="continue"/>
            <w:shd w:val="clear" w:color="auto" w:fill="auto"/>
            <w:vAlign w:val="center"/>
          </w:tcPr>
          <w:p w14:paraId="6EC98339">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79347B54">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2588E11A">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6F</w:t>
            </w:r>
          </w:p>
        </w:tc>
        <w:tc>
          <w:tcPr>
            <w:tcW w:w="3022" w:type="dxa"/>
            <w:vMerge w:val="continue"/>
            <w:shd w:val="clear" w:color="auto" w:fill="auto"/>
            <w:vAlign w:val="center"/>
          </w:tcPr>
          <w:p w14:paraId="79171BD1">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5B968B3D">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10559B80">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3214</w:t>
            </w:r>
          </w:p>
        </w:tc>
        <w:tc>
          <w:tcPr>
            <w:tcW w:w="961" w:type="dxa"/>
            <w:vMerge w:val="continue"/>
            <w:shd w:val="clear" w:color="auto" w:fill="auto"/>
            <w:vAlign w:val="center"/>
          </w:tcPr>
          <w:p w14:paraId="1E79E97D">
            <w:pPr>
              <w:widowControl/>
              <w:shd w:val="clear" w:color="auto" w:fill="FFFFFF" w:themeFill="background1"/>
              <w:jc w:val="center"/>
              <w:rPr>
                <w:rFonts w:ascii="方正仿宋_GBK" w:hAnsi="宋体" w:eastAsia="方正仿宋_GBK"/>
                <w:bCs/>
                <w:sz w:val="16"/>
                <w:szCs w:val="16"/>
                <w:highlight w:val="none"/>
              </w:rPr>
            </w:pPr>
          </w:p>
        </w:tc>
      </w:tr>
      <w:tr w14:paraId="20D7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9" w:type="dxa"/>
            <w:vMerge w:val="continue"/>
            <w:shd w:val="clear" w:color="auto" w:fill="auto"/>
            <w:vAlign w:val="center"/>
          </w:tcPr>
          <w:p w14:paraId="6318AE92">
            <w:pPr>
              <w:widowControl/>
              <w:shd w:val="clear" w:color="auto" w:fill="FFFFFF" w:themeFill="background1"/>
              <w:jc w:val="center"/>
              <w:rPr>
                <w:rFonts w:ascii="方正仿宋_GBK" w:hAnsi="宋体" w:eastAsia="方正仿宋_GBK"/>
                <w:bCs/>
                <w:sz w:val="16"/>
                <w:szCs w:val="16"/>
                <w:highlight w:val="none"/>
              </w:rPr>
            </w:pPr>
          </w:p>
        </w:tc>
        <w:tc>
          <w:tcPr>
            <w:tcW w:w="2850" w:type="dxa"/>
            <w:vMerge w:val="continue"/>
            <w:shd w:val="clear" w:color="auto" w:fill="auto"/>
            <w:vAlign w:val="center"/>
          </w:tcPr>
          <w:p w14:paraId="0DB59AFA">
            <w:pPr>
              <w:widowControl/>
              <w:jc w:val="center"/>
              <w:rPr>
                <w:rFonts w:ascii="方正仿宋_GBK" w:hAnsi="方正仿宋_GBK" w:eastAsia="方正仿宋_GBK" w:cs="方正仿宋_GBK"/>
                <w:sz w:val="18"/>
                <w:szCs w:val="18"/>
                <w:highlight w:val="none"/>
                <w:lang w:bidi="ar"/>
              </w:rPr>
            </w:pPr>
          </w:p>
        </w:tc>
        <w:tc>
          <w:tcPr>
            <w:tcW w:w="1749" w:type="dxa"/>
            <w:shd w:val="clear" w:color="auto" w:fill="auto"/>
            <w:vAlign w:val="center"/>
          </w:tcPr>
          <w:p w14:paraId="30B84F6F">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7F</w:t>
            </w:r>
          </w:p>
        </w:tc>
        <w:tc>
          <w:tcPr>
            <w:tcW w:w="3022" w:type="dxa"/>
            <w:vMerge w:val="continue"/>
            <w:shd w:val="clear" w:color="auto" w:fill="auto"/>
            <w:vAlign w:val="center"/>
          </w:tcPr>
          <w:p w14:paraId="561C69D1">
            <w:pPr>
              <w:widowControl/>
              <w:shd w:val="clear" w:color="auto" w:fill="FFFFFF" w:themeFill="background1"/>
              <w:jc w:val="center"/>
              <w:rPr>
                <w:rFonts w:ascii="方正仿宋_GBK" w:hAnsi="仿宋" w:eastAsia="方正仿宋_GBK" w:cs="Times New Roman"/>
                <w:sz w:val="18"/>
                <w:szCs w:val="18"/>
                <w:highlight w:val="none"/>
                <w:lang w:bidi="ar"/>
              </w:rPr>
            </w:pPr>
          </w:p>
        </w:tc>
        <w:tc>
          <w:tcPr>
            <w:tcW w:w="1595" w:type="dxa"/>
            <w:shd w:val="clear" w:color="auto" w:fill="auto"/>
            <w:vAlign w:val="center"/>
          </w:tcPr>
          <w:p w14:paraId="2BE02A89">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41A74A9F">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3214</w:t>
            </w:r>
          </w:p>
        </w:tc>
        <w:tc>
          <w:tcPr>
            <w:tcW w:w="961" w:type="dxa"/>
            <w:vMerge w:val="continue"/>
            <w:shd w:val="clear" w:color="auto" w:fill="auto"/>
            <w:vAlign w:val="center"/>
          </w:tcPr>
          <w:p w14:paraId="3A4AA13B">
            <w:pPr>
              <w:widowControl/>
              <w:shd w:val="clear" w:color="auto" w:fill="FFFFFF" w:themeFill="background1"/>
              <w:jc w:val="center"/>
              <w:rPr>
                <w:rFonts w:ascii="方正仿宋_GBK" w:hAnsi="宋体" w:eastAsia="方正仿宋_GBK"/>
                <w:bCs/>
                <w:sz w:val="16"/>
                <w:szCs w:val="16"/>
                <w:highlight w:val="none"/>
              </w:rPr>
            </w:pPr>
          </w:p>
        </w:tc>
      </w:tr>
      <w:tr w14:paraId="183C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9" w:type="dxa"/>
            <w:shd w:val="clear" w:color="auto" w:fill="auto"/>
            <w:vAlign w:val="center"/>
          </w:tcPr>
          <w:p w14:paraId="357FC81B">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14</w:t>
            </w:r>
          </w:p>
        </w:tc>
        <w:tc>
          <w:tcPr>
            <w:tcW w:w="2850" w:type="dxa"/>
            <w:shd w:val="clear" w:color="auto" w:fill="auto"/>
            <w:vAlign w:val="center"/>
          </w:tcPr>
          <w:p w14:paraId="61BBEA99">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一次性使用介入手术辅助包</w:t>
            </w:r>
          </w:p>
        </w:tc>
        <w:tc>
          <w:tcPr>
            <w:tcW w:w="1749" w:type="dxa"/>
            <w:shd w:val="clear" w:color="auto" w:fill="auto"/>
            <w:vAlign w:val="center"/>
          </w:tcPr>
          <w:p w14:paraId="7763910A">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w:t>
            </w:r>
          </w:p>
        </w:tc>
        <w:tc>
          <w:tcPr>
            <w:tcW w:w="3022" w:type="dxa"/>
            <w:shd w:val="clear" w:color="auto" w:fill="auto"/>
            <w:vAlign w:val="center"/>
          </w:tcPr>
          <w:p w14:paraId="6E0C629A">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手术衣*2件（带抄手袋、带加强，加强吸液）；治疗巾80cm*80cm单边带胶带*3张；大铺巾120cm*180cm（单边带胶带）*2张（加强吸液，加强服贴）；大铺巾120cm*180cm（双层复合，防水）*1张；机头套100cm*100cm（圆形）*1个（单独包装）；铅屏套95cm*100cm（筒状）*1个（上口增加收口带，需要加单独包装）；药杯50ml*2个（分两种颜色区分）；弯盘*2个（其中一个弯盘黄色锐器专用）；手术刀11#*1个，带刀柄*1个；药碗500ml（三种颜色）*3个；消毒刷*3个；（大刷子）；纱布块80mm*80mm/10张；导丝盘，3000ml*1个；吸水巾/擦手巾  60cm*90cm（白色）*1张；小洞巾60cm*80cm*2张；洞巾220cm*380cm（一边带透明膜，带有2股动脉孔+2桡动脉孔）*1张；包布160cm*240cm*1张，双层包布（内外双层包布：1.外包布160cm*240cm，内包布去掉左右2段隔水层，只留中间尺寸为120cm*180cm）</w:t>
            </w:r>
          </w:p>
        </w:tc>
        <w:tc>
          <w:tcPr>
            <w:tcW w:w="1595" w:type="dxa"/>
            <w:shd w:val="clear" w:color="auto" w:fill="auto"/>
            <w:vAlign w:val="center"/>
          </w:tcPr>
          <w:p w14:paraId="5A756CB2">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个</w:t>
            </w:r>
          </w:p>
        </w:tc>
        <w:tc>
          <w:tcPr>
            <w:tcW w:w="820" w:type="dxa"/>
            <w:shd w:val="clear" w:color="auto" w:fill="auto"/>
            <w:vAlign w:val="center"/>
          </w:tcPr>
          <w:p w14:paraId="4491A7EC">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312</w:t>
            </w:r>
          </w:p>
        </w:tc>
        <w:tc>
          <w:tcPr>
            <w:tcW w:w="961" w:type="dxa"/>
            <w:shd w:val="clear" w:color="auto" w:fill="auto"/>
            <w:vAlign w:val="center"/>
          </w:tcPr>
          <w:p w14:paraId="7229F1E0">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r w14:paraId="0E48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9" w:type="dxa"/>
            <w:shd w:val="clear" w:color="auto" w:fill="auto"/>
            <w:vAlign w:val="center"/>
          </w:tcPr>
          <w:p w14:paraId="3987EC03">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15</w:t>
            </w:r>
          </w:p>
        </w:tc>
        <w:tc>
          <w:tcPr>
            <w:tcW w:w="2850" w:type="dxa"/>
            <w:shd w:val="clear" w:color="auto" w:fill="auto"/>
            <w:vAlign w:val="center"/>
          </w:tcPr>
          <w:p w14:paraId="564AC2D4">
            <w:pPr>
              <w:widowControl/>
              <w:jc w:val="center"/>
              <w:rPr>
                <w:rFonts w:ascii="方正仿宋_GBK" w:hAnsi="方正仿宋_GBK" w:eastAsia="方正仿宋_GBK" w:cs="方正仿宋_GBK"/>
                <w:sz w:val="18"/>
                <w:szCs w:val="18"/>
                <w:highlight w:val="none"/>
                <w:lang w:bidi="ar"/>
              </w:rPr>
            </w:pPr>
            <w:r>
              <w:rPr>
                <w:rFonts w:hint="eastAsia" w:ascii="方正仿宋_GBK" w:hAnsi="方正仿宋_GBK" w:eastAsia="方正仿宋_GBK" w:cs="方正仿宋_GBK"/>
                <w:sz w:val="18"/>
                <w:szCs w:val="18"/>
                <w:highlight w:val="none"/>
                <w:lang w:bidi="ar"/>
              </w:rPr>
              <w:t>临时心脏起搏器电极导线</w:t>
            </w:r>
          </w:p>
        </w:tc>
        <w:tc>
          <w:tcPr>
            <w:tcW w:w="1749" w:type="dxa"/>
            <w:shd w:val="clear" w:color="auto" w:fill="auto"/>
            <w:vAlign w:val="center"/>
          </w:tcPr>
          <w:p w14:paraId="059BD8D8">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w:t>
            </w:r>
          </w:p>
        </w:tc>
        <w:tc>
          <w:tcPr>
            <w:tcW w:w="3022" w:type="dxa"/>
            <w:shd w:val="clear" w:color="auto" w:fill="auto"/>
            <w:vAlign w:val="center"/>
          </w:tcPr>
          <w:p w14:paraId="122FF988">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 产品由线体、尾线组件及转换接头组成；  2、与临时心脏起搏器配合使用，提供临时心内膜起搏和(或)心脏电信号感知；3、导线直径5F或者6F ; 有效长度1000 -1300mm;电极间距10mm;弯型为右心弯，可收费。</w:t>
            </w:r>
          </w:p>
        </w:tc>
        <w:tc>
          <w:tcPr>
            <w:tcW w:w="1595" w:type="dxa"/>
            <w:shd w:val="clear" w:color="auto" w:fill="auto"/>
            <w:vAlign w:val="center"/>
          </w:tcPr>
          <w:p w14:paraId="1A96869D">
            <w:pPr>
              <w:widowControl/>
              <w:shd w:val="clear" w:color="auto" w:fill="FFFFFF" w:themeFill="background1"/>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根</w:t>
            </w:r>
          </w:p>
        </w:tc>
        <w:tc>
          <w:tcPr>
            <w:tcW w:w="820" w:type="dxa"/>
            <w:shd w:val="clear" w:color="auto" w:fill="auto"/>
            <w:vAlign w:val="center"/>
          </w:tcPr>
          <w:p w14:paraId="16CB6319">
            <w:pPr>
              <w:widowControl/>
              <w:jc w:val="center"/>
              <w:rPr>
                <w:rFonts w:ascii="方正仿宋_GBK" w:hAnsi="仿宋" w:eastAsia="方正仿宋_GBK" w:cs="Times New Roman"/>
                <w:sz w:val="18"/>
                <w:szCs w:val="18"/>
                <w:highlight w:val="none"/>
                <w:lang w:bidi="ar"/>
              </w:rPr>
            </w:pPr>
            <w:r>
              <w:rPr>
                <w:rFonts w:hint="eastAsia" w:ascii="方正仿宋_GBK" w:hAnsi="仿宋" w:eastAsia="方正仿宋_GBK" w:cs="Times New Roman"/>
                <w:sz w:val="18"/>
                <w:szCs w:val="18"/>
                <w:highlight w:val="none"/>
                <w:lang w:bidi="ar"/>
              </w:rPr>
              <w:t>1150</w:t>
            </w:r>
          </w:p>
        </w:tc>
        <w:tc>
          <w:tcPr>
            <w:tcW w:w="961" w:type="dxa"/>
            <w:shd w:val="clear" w:color="auto" w:fill="auto"/>
            <w:vAlign w:val="center"/>
          </w:tcPr>
          <w:p w14:paraId="3FFFEF05">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w:t>
            </w:r>
          </w:p>
        </w:tc>
      </w:tr>
    </w:tbl>
    <w:p w14:paraId="23EB53BC">
      <w:pPr>
        <w:widowControl/>
        <w:shd w:val="clear" w:color="auto" w:fill="FFFFFF" w:themeFill="background1"/>
        <w:jc w:val="center"/>
        <w:rPr>
          <w:rFonts w:ascii="方正仿宋_GBK" w:hAnsi="宋体" w:eastAsia="方正仿宋_GBK"/>
          <w:bCs/>
          <w:sz w:val="16"/>
          <w:szCs w:val="16"/>
          <w:highlight w:val="none"/>
        </w:rPr>
      </w:pPr>
    </w:p>
    <w:p w14:paraId="4FD5C189">
      <w:pPr>
        <w:shd w:val="clear" w:color="auto" w:fill="FFFFFF" w:themeFill="background1"/>
        <w:rPr>
          <w:rFonts w:ascii="方正仿宋_GBK" w:eastAsia="方正仿宋_GBK"/>
          <w:b/>
          <w:color w:val="FF0000"/>
          <w:sz w:val="24"/>
          <w:szCs w:val="24"/>
          <w:highlight w:val="none"/>
        </w:rPr>
      </w:pPr>
      <w:r>
        <w:rPr>
          <w:rFonts w:hint="eastAsia" w:ascii="方正仿宋_GBK" w:eastAsia="方正仿宋_GBK"/>
          <w:b/>
          <w:color w:val="FF0000"/>
          <w:sz w:val="24"/>
          <w:szCs w:val="24"/>
          <w:highlight w:val="none"/>
        </w:rPr>
        <w:t xml:space="preserve">说明: </w:t>
      </w:r>
    </w:p>
    <w:p w14:paraId="0F00ABF7">
      <w:pPr>
        <w:shd w:val="clear" w:color="auto" w:fill="FFFFFF" w:themeFill="background1"/>
        <w:ind w:firstLine="720" w:firstLineChars="300"/>
        <w:rPr>
          <w:rFonts w:ascii="方正仿宋_GBK" w:eastAsia="方正仿宋_GBK"/>
          <w:b/>
          <w:color w:val="FF0000"/>
          <w:sz w:val="24"/>
          <w:szCs w:val="24"/>
          <w:highlight w:val="none"/>
        </w:rPr>
      </w:pPr>
      <w:r>
        <w:rPr>
          <w:rFonts w:hint="eastAsia" w:ascii="方正仿宋_GBK" w:eastAsia="方正仿宋_GBK"/>
          <w:b/>
          <w:color w:val="FF0000"/>
          <w:sz w:val="24"/>
          <w:szCs w:val="24"/>
          <w:highlight w:val="none"/>
        </w:rPr>
        <w:t xml:space="preserve"> 1.所有分包须在重庆药品和医用耗材招采管理子系统交易。</w:t>
      </w:r>
    </w:p>
    <w:p w14:paraId="42EE0485">
      <w:pPr>
        <w:shd w:val="clear" w:color="auto" w:fill="FFFFFF" w:themeFill="background1"/>
        <w:rPr>
          <w:rFonts w:ascii="方正仿宋_GBK" w:eastAsia="方正仿宋_GBK"/>
          <w:b/>
          <w:color w:val="FF0000"/>
          <w:sz w:val="24"/>
          <w:szCs w:val="24"/>
          <w:highlight w:val="none"/>
        </w:rPr>
      </w:pPr>
      <w:r>
        <w:rPr>
          <w:rFonts w:hint="eastAsia" w:ascii="方正仿宋_GBK" w:eastAsia="方正仿宋_GBK"/>
          <w:b/>
          <w:color w:val="FF0000"/>
          <w:sz w:val="24"/>
          <w:szCs w:val="24"/>
          <w:highlight w:val="none"/>
        </w:rPr>
        <w:t xml:space="preserve">       2.纳入医疗器械管理，但暂未在重庆药品和医用耗材招采管理子系统挂牌交易的，须填写附件十；非医疗器械可在重庆药品和医用耗材招采管理子系统备案采购。      </w:t>
      </w:r>
    </w:p>
    <w:p w14:paraId="5164287A">
      <w:pPr>
        <w:shd w:val="clear" w:color="auto" w:fill="FFFFFF" w:themeFill="background1"/>
        <w:ind w:firstLine="720" w:firstLineChars="300"/>
        <w:rPr>
          <w:rFonts w:ascii="方正仿宋_GBK" w:eastAsia="方正仿宋_GBK"/>
          <w:b/>
          <w:color w:val="FF0000"/>
          <w:sz w:val="24"/>
          <w:szCs w:val="24"/>
          <w:highlight w:val="none"/>
        </w:rPr>
      </w:pPr>
      <w:r>
        <w:rPr>
          <w:rFonts w:hint="eastAsia" w:ascii="方正仿宋_GBK" w:eastAsia="方正仿宋_GBK"/>
          <w:b/>
          <w:color w:val="FF0000"/>
          <w:sz w:val="24"/>
          <w:szCs w:val="24"/>
          <w:highlight w:val="none"/>
        </w:rPr>
        <w:t xml:space="preserve"> 3.鼓励生产厂家直接参与遴选。</w:t>
      </w:r>
    </w:p>
    <w:p w14:paraId="01A7E4E2">
      <w:pPr>
        <w:shd w:val="clear" w:color="auto" w:fill="FFFFFF" w:themeFill="background1"/>
        <w:ind w:left="1182" w:leftChars="406" w:hanging="329" w:hangingChars="137"/>
        <w:rPr>
          <w:rFonts w:ascii="方正仿宋_GBK" w:eastAsia="方正仿宋_GBK"/>
          <w:b/>
          <w:sz w:val="24"/>
          <w:szCs w:val="24"/>
          <w:highlight w:val="none"/>
        </w:rPr>
      </w:pPr>
      <w:r>
        <w:rPr>
          <w:rFonts w:hint="eastAsia" w:ascii="方正仿宋_GBK" w:eastAsia="方正仿宋_GBK"/>
          <w:b/>
          <w:color w:val="FF0000"/>
          <w:sz w:val="24"/>
          <w:szCs w:val="24"/>
          <w:highlight w:val="none"/>
        </w:rPr>
        <w:t>4欢迎与“所需耗材品名、参考规格型号”有同等使用目的、同等适用范围、同等质量、同等规格、同等临床用途，但与“所需耗材品名、参考规格型号”中的文字表述不一致的产品参加遴选。</w:t>
      </w:r>
    </w:p>
    <w:p w14:paraId="4A8DB84B">
      <w:pPr>
        <w:shd w:val="clear" w:color="auto" w:fill="FFFFFF" w:themeFill="background1"/>
        <w:ind w:firstLine="840" w:firstLineChars="350"/>
        <w:rPr>
          <w:rFonts w:ascii="方正仿宋_GBK" w:eastAsia="方正仿宋_GBK"/>
          <w:b/>
          <w:color w:val="FF0000"/>
          <w:sz w:val="24"/>
          <w:szCs w:val="24"/>
          <w:highlight w:val="none"/>
        </w:rPr>
      </w:pPr>
      <w:r>
        <w:rPr>
          <w:rFonts w:hint="eastAsia" w:ascii="方正仿宋_GBK" w:eastAsia="方正仿宋_GBK"/>
          <w:b/>
          <w:color w:val="FF0000"/>
          <w:sz w:val="24"/>
          <w:szCs w:val="24"/>
          <w:highlight w:val="none"/>
        </w:rPr>
        <w:t>5.以上耗材品种所需数量为：“不带量”。</w:t>
      </w:r>
    </w:p>
    <w:p w14:paraId="30D9B0B6">
      <w:pPr>
        <w:shd w:val="clear" w:color="auto" w:fill="FFFFFF" w:themeFill="background1"/>
        <w:ind w:firstLine="840" w:firstLineChars="350"/>
        <w:rPr>
          <w:rFonts w:ascii="方正仿宋_GBK" w:eastAsia="方正仿宋_GBK"/>
          <w:b/>
          <w:color w:val="FF0000"/>
          <w:sz w:val="24"/>
          <w:szCs w:val="24"/>
          <w:highlight w:val="none"/>
        </w:rPr>
      </w:pPr>
      <w:r>
        <w:rPr>
          <w:rFonts w:hint="eastAsia" w:ascii="方正仿宋_GBK" w:eastAsia="方正仿宋_GBK"/>
          <w:b/>
          <w:color w:val="FF0000"/>
          <w:sz w:val="24"/>
          <w:szCs w:val="24"/>
          <w:highlight w:val="none"/>
        </w:rPr>
        <w:t>6.可收费耗材必须是经相关部门批准的项目，不得套收。</w:t>
      </w:r>
    </w:p>
    <w:p w14:paraId="098315C6">
      <w:pPr>
        <w:shd w:val="clear" w:color="auto" w:fill="FFFFFF" w:themeFill="background1"/>
        <w:rPr>
          <w:rFonts w:ascii="方正仿宋_GBK" w:eastAsia="方正仿宋_GBK"/>
          <w:b/>
          <w:sz w:val="24"/>
          <w:szCs w:val="24"/>
          <w:highlight w:val="none"/>
        </w:rPr>
      </w:pPr>
      <w:r>
        <w:rPr>
          <w:rFonts w:hint="eastAsia" w:ascii="方正仿宋_GBK" w:eastAsia="方正仿宋_GBK"/>
          <w:b/>
          <w:sz w:val="24"/>
          <w:szCs w:val="24"/>
          <w:highlight w:val="none"/>
        </w:rPr>
        <w:t>十、响应文件格式：</w:t>
      </w:r>
    </w:p>
    <w:p w14:paraId="3C0E2938">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（一）目录</w:t>
      </w:r>
    </w:p>
    <w:p w14:paraId="4CA052A4">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（二）明细报价表（附件二）</w:t>
      </w:r>
    </w:p>
    <w:p w14:paraId="0C09C5CC">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（三）参与遴选的函（附件三）</w:t>
      </w:r>
    </w:p>
    <w:p w14:paraId="1BCB83CF">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（四）反商业贿赂承诺书（附件四）</w:t>
      </w:r>
    </w:p>
    <w:p w14:paraId="685ACC60">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（五）法人营业执照（副本）或事业单位法人证书（副本）或个体工商户营业执照或有效的自然人身份证明或社会团体法人登记证书复印件</w:t>
      </w:r>
    </w:p>
    <w:p w14:paraId="50812EC1">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（六）法定代表人身份证明书 （附件五）</w:t>
      </w:r>
    </w:p>
    <w:p w14:paraId="20499D94">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（七）法定代表人授权委托书（附件六）</w:t>
      </w:r>
    </w:p>
    <w:p w14:paraId="1C76A079">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（八）基本资格条件承诺函（附件七）</w:t>
      </w:r>
    </w:p>
    <w:p w14:paraId="59E09B3E">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（九）特定资格条件证书或证明文件</w:t>
      </w:r>
    </w:p>
    <w:p w14:paraId="12DBADBA">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（十）遴选文件响应承诺函（附件八）</w:t>
      </w:r>
    </w:p>
    <w:p w14:paraId="3AB6013E">
      <w:pPr>
        <w:shd w:val="clear" w:color="auto" w:fill="FFFFFF" w:themeFill="background1"/>
        <w:ind w:left="848"/>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(十一) 其他与项目有关的资料（自附）</w:t>
      </w:r>
    </w:p>
    <w:p w14:paraId="0D7ACD1F">
      <w:pPr>
        <w:shd w:val="clear" w:color="auto" w:fill="FFFFFF" w:themeFill="background1"/>
        <w:adjustRightInd w:val="0"/>
        <w:snapToGrid w:val="0"/>
        <w:rPr>
          <w:rFonts w:ascii="方正仿宋_GBK" w:hAnsi="仿宋" w:eastAsia="方正仿宋_GBK" w:cs="宋体"/>
          <w:kern w:val="0"/>
          <w:sz w:val="24"/>
          <w:szCs w:val="24"/>
          <w:highlight w:val="none"/>
        </w:rPr>
      </w:pPr>
      <w:r>
        <w:rPr>
          <w:rFonts w:hint="eastAsia" w:ascii="方正仿宋_GBK" w:hAnsi="仿宋" w:eastAsia="方正仿宋_GBK"/>
          <w:b/>
          <w:sz w:val="24"/>
          <w:szCs w:val="24"/>
          <w:highlight w:val="none"/>
        </w:rPr>
        <w:t>十一、遴选程序及成交标准：</w:t>
      </w:r>
    </w:p>
    <w:p w14:paraId="224E3E05">
      <w:pPr>
        <w:widowControl/>
        <w:shd w:val="clear" w:color="auto" w:fill="FFFFFF" w:themeFill="background1"/>
        <w:ind w:firstLine="480" w:firstLineChars="200"/>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（一）本项目按照遴选文件规定的时间和地点进行。供应商须有法定代表人或其授权代表参加并签到。</w:t>
      </w:r>
    </w:p>
    <w:p w14:paraId="0D1BCAA5">
      <w:pPr>
        <w:widowControl/>
        <w:shd w:val="clear" w:color="auto" w:fill="FFFFFF" w:themeFill="background1"/>
        <w:ind w:firstLine="480" w:firstLineChars="200"/>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（二）资格性符合性检查</w:t>
      </w:r>
    </w:p>
    <w:p w14:paraId="799A3D0B">
      <w:pPr>
        <w:widowControl/>
        <w:shd w:val="clear" w:color="auto" w:fill="FFFFFF" w:themeFill="background1"/>
        <w:ind w:firstLine="480" w:firstLineChars="200"/>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1.资格性检查。依据法律法规和遴选文件的规定，对响应文件中的资格证明等进行审查，以确定供应商是否具备遴选资格。资格性检查资料表如下：</w:t>
      </w:r>
    </w:p>
    <w:tbl>
      <w:tblPr>
        <w:tblStyle w:val="7"/>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7383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915D96C">
            <w:pPr>
              <w:shd w:val="clear" w:color="auto" w:fill="FFFFFF" w:themeFill="background1"/>
              <w:jc w:val="center"/>
              <w:rPr>
                <w:rFonts w:ascii="方正仿宋_GBK" w:hAnsi="宋体" w:eastAsia="方正仿宋_GBK" w:cs="宋体"/>
                <w:b/>
                <w:kern w:val="0"/>
                <w:szCs w:val="21"/>
                <w:highlight w:val="none"/>
              </w:rPr>
            </w:pPr>
            <w:r>
              <w:rPr>
                <w:rFonts w:hint="eastAsia" w:ascii="方正仿宋_GBK" w:hAnsi="宋体" w:eastAsia="方正仿宋_GBK" w:cs="宋体"/>
                <w:b/>
                <w:kern w:val="0"/>
                <w:szCs w:val="21"/>
                <w:highlight w:val="none"/>
              </w:rPr>
              <w:t>序号</w:t>
            </w:r>
          </w:p>
        </w:tc>
        <w:tc>
          <w:tcPr>
            <w:tcW w:w="4095" w:type="dxa"/>
            <w:gridSpan w:val="2"/>
            <w:vAlign w:val="center"/>
          </w:tcPr>
          <w:p w14:paraId="323B8857">
            <w:pPr>
              <w:shd w:val="clear" w:color="auto" w:fill="FFFFFF" w:themeFill="background1"/>
              <w:jc w:val="center"/>
              <w:rPr>
                <w:rFonts w:ascii="方正仿宋_GBK" w:hAnsi="宋体" w:eastAsia="方正仿宋_GBK" w:cs="宋体"/>
                <w:b/>
                <w:kern w:val="0"/>
                <w:szCs w:val="21"/>
                <w:highlight w:val="none"/>
              </w:rPr>
            </w:pPr>
            <w:r>
              <w:rPr>
                <w:rFonts w:hint="eastAsia" w:ascii="方正仿宋_GBK" w:hAnsi="宋体" w:eastAsia="方正仿宋_GBK" w:cs="宋体"/>
                <w:b/>
                <w:kern w:val="0"/>
                <w:szCs w:val="21"/>
                <w:highlight w:val="none"/>
              </w:rPr>
              <w:t>检查因素</w:t>
            </w:r>
          </w:p>
        </w:tc>
        <w:tc>
          <w:tcPr>
            <w:tcW w:w="4666" w:type="dxa"/>
            <w:vAlign w:val="center"/>
          </w:tcPr>
          <w:p w14:paraId="2F941FF4">
            <w:pPr>
              <w:shd w:val="clear" w:color="auto" w:fill="FFFFFF" w:themeFill="background1"/>
              <w:jc w:val="center"/>
              <w:rPr>
                <w:rFonts w:ascii="方正仿宋_GBK" w:hAnsi="宋体" w:eastAsia="方正仿宋_GBK" w:cs="宋体"/>
                <w:b/>
                <w:kern w:val="0"/>
                <w:szCs w:val="21"/>
                <w:highlight w:val="none"/>
              </w:rPr>
            </w:pPr>
            <w:r>
              <w:rPr>
                <w:rFonts w:hint="eastAsia" w:ascii="方正仿宋_GBK" w:hAnsi="宋体" w:eastAsia="方正仿宋_GBK" w:cs="宋体"/>
                <w:b/>
                <w:kern w:val="0"/>
                <w:szCs w:val="21"/>
                <w:highlight w:val="none"/>
              </w:rPr>
              <w:t>检查内容</w:t>
            </w:r>
          </w:p>
        </w:tc>
      </w:tr>
      <w:tr w14:paraId="6A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17AA0FFD">
            <w:pPr>
              <w:shd w:val="clear" w:color="auto" w:fill="FFFFFF" w:themeFill="background1"/>
              <w:jc w:val="center"/>
              <w:rPr>
                <w:rFonts w:ascii="方正仿宋_GBK" w:hAnsi="宋体" w:eastAsia="方正仿宋_GBK" w:cs="宋体"/>
                <w:szCs w:val="21"/>
                <w:highlight w:val="none"/>
              </w:rPr>
            </w:pPr>
            <w:r>
              <w:rPr>
                <w:rFonts w:hint="eastAsia" w:ascii="方正仿宋_GBK" w:hAnsi="宋体" w:eastAsia="方正仿宋_GBK" w:cs="宋体"/>
                <w:szCs w:val="21"/>
                <w:highlight w:val="none"/>
              </w:rPr>
              <w:t>1</w:t>
            </w:r>
          </w:p>
        </w:tc>
        <w:tc>
          <w:tcPr>
            <w:tcW w:w="965" w:type="dxa"/>
            <w:vMerge w:val="restart"/>
            <w:vAlign w:val="center"/>
          </w:tcPr>
          <w:p w14:paraId="1DF613A1">
            <w:pPr>
              <w:shd w:val="clear" w:color="auto" w:fill="FFFFFF" w:themeFill="background1"/>
              <w:rPr>
                <w:rFonts w:ascii="方正仿宋_GBK" w:hAnsi="宋体" w:eastAsia="方正仿宋_GBK" w:cs="宋体"/>
                <w:szCs w:val="21"/>
                <w:highlight w:val="none"/>
                <w:lang w:val="zh-CN"/>
              </w:rPr>
            </w:pPr>
            <w:r>
              <w:rPr>
                <w:rFonts w:hint="eastAsia" w:ascii="方正仿宋_GBK" w:hAnsi="宋体" w:eastAsia="方正仿宋_GBK" w:cs="宋体"/>
                <w:szCs w:val="21"/>
                <w:highlight w:val="none"/>
                <w:lang w:val="zh-CN"/>
              </w:rPr>
              <w:t>《中华人民共和国政府采购法》第二十二条规定</w:t>
            </w:r>
          </w:p>
        </w:tc>
        <w:tc>
          <w:tcPr>
            <w:tcW w:w="3130" w:type="dxa"/>
            <w:vAlign w:val="center"/>
          </w:tcPr>
          <w:p w14:paraId="547F3E43">
            <w:pPr>
              <w:shd w:val="clear" w:color="auto" w:fill="FFFFFF" w:themeFill="background1"/>
              <w:rPr>
                <w:rFonts w:ascii="方正仿宋_GBK" w:hAnsi="宋体" w:eastAsia="方正仿宋_GBK" w:cs="宋体"/>
                <w:szCs w:val="21"/>
                <w:highlight w:val="none"/>
              </w:rPr>
            </w:pPr>
            <w:r>
              <w:rPr>
                <w:rFonts w:hint="eastAsia" w:ascii="方正仿宋_GBK" w:hAnsi="宋体" w:eastAsia="方正仿宋_GBK" w:cs="宋体"/>
                <w:szCs w:val="21"/>
                <w:highlight w:val="none"/>
              </w:rPr>
              <w:t>（1）具有独立承担民事责任的能力</w:t>
            </w:r>
          </w:p>
        </w:tc>
        <w:tc>
          <w:tcPr>
            <w:tcW w:w="4666" w:type="dxa"/>
            <w:vAlign w:val="center"/>
          </w:tcPr>
          <w:p w14:paraId="73869E35">
            <w:pPr>
              <w:shd w:val="clear" w:color="auto" w:fill="FFFFFF" w:themeFill="background1"/>
              <w:rPr>
                <w:rFonts w:ascii="方正仿宋_GBK" w:hAnsi="宋体" w:eastAsia="方正仿宋_GBK" w:cs="宋体"/>
                <w:szCs w:val="21"/>
                <w:highlight w:val="none"/>
              </w:rPr>
            </w:pPr>
            <w:r>
              <w:rPr>
                <w:rFonts w:hint="eastAsia" w:ascii="方正仿宋_GBK" w:hAnsi="宋体" w:eastAsia="方正仿宋_GBK" w:cs="宋体"/>
                <w:szCs w:val="21"/>
                <w:highlight w:val="none"/>
              </w:rPr>
              <w:t xml:space="preserve">1、供应商法人营业执照（副本）或事业单位法人证书（副本）或个体工商户营业执照或有效的自然人身份证明或社会团体法人登记证书（提供复印件）。 </w:t>
            </w:r>
          </w:p>
          <w:p w14:paraId="562D86AE">
            <w:pPr>
              <w:shd w:val="clear" w:color="auto" w:fill="FFFFFF" w:themeFill="background1"/>
              <w:rPr>
                <w:rFonts w:ascii="方正仿宋_GBK" w:hAnsi="宋体" w:eastAsia="方正仿宋_GBK" w:cs="宋体"/>
                <w:szCs w:val="21"/>
                <w:highlight w:val="none"/>
              </w:rPr>
            </w:pPr>
            <w:r>
              <w:rPr>
                <w:rFonts w:hint="eastAsia" w:ascii="方正仿宋_GBK" w:hAnsi="宋体" w:eastAsia="方正仿宋_GBK" w:cs="宋体"/>
                <w:szCs w:val="21"/>
                <w:highlight w:val="none"/>
              </w:rPr>
              <w:t>2、供应商法定代表人身份证明和法定代表人授权代表委托书。</w:t>
            </w:r>
          </w:p>
        </w:tc>
      </w:tr>
      <w:tr w14:paraId="233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176E500">
            <w:pPr>
              <w:keepNext/>
              <w:keepLines/>
              <w:shd w:val="clear" w:color="auto" w:fill="FFFFFF" w:themeFill="background1"/>
              <w:spacing w:before="260" w:after="260"/>
              <w:jc w:val="center"/>
              <w:outlineLvl w:val="2"/>
              <w:rPr>
                <w:rFonts w:ascii="方正仿宋_GBK" w:hAnsi="宋体" w:eastAsia="方正仿宋_GBK" w:cs="宋体"/>
                <w:szCs w:val="21"/>
                <w:highlight w:val="none"/>
              </w:rPr>
            </w:pPr>
          </w:p>
        </w:tc>
        <w:tc>
          <w:tcPr>
            <w:tcW w:w="965" w:type="dxa"/>
            <w:vMerge w:val="continue"/>
            <w:vAlign w:val="center"/>
          </w:tcPr>
          <w:p w14:paraId="79D41621">
            <w:pPr>
              <w:keepNext/>
              <w:keepLines/>
              <w:shd w:val="clear" w:color="auto" w:fill="FFFFFF" w:themeFill="background1"/>
              <w:spacing w:before="260" w:after="260"/>
              <w:outlineLvl w:val="2"/>
              <w:rPr>
                <w:rFonts w:ascii="方正仿宋_GBK" w:hAnsi="宋体" w:eastAsia="方正仿宋_GBK" w:cs="宋体"/>
                <w:szCs w:val="21"/>
                <w:highlight w:val="none"/>
                <w:lang w:val="zh-CN"/>
              </w:rPr>
            </w:pPr>
          </w:p>
        </w:tc>
        <w:tc>
          <w:tcPr>
            <w:tcW w:w="3130" w:type="dxa"/>
            <w:vAlign w:val="center"/>
          </w:tcPr>
          <w:p w14:paraId="1D20B994">
            <w:pPr>
              <w:shd w:val="clear" w:color="auto" w:fill="FFFFFF" w:themeFill="background1"/>
              <w:rPr>
                <w:rFonts w:ascii="方正仿宋_GBK" w:hAnsi="宋体" w:eastAsia="方正仿宋_GBK" w:cs="宋体"/>
                <w:szCs w:val="21"/>
                <w:highlight w:val="none"/>
              </w:rPr>
            </w:pPr>
            <w:r>
              <w:rPr>
                <w:rFonts w:hint="eastAsia" w:ascii="方正仿宋_GBK" w:hAnsi="宋体" w:eastAsia="方正仿宋_GBK" w:cs="宋体"/>
                <w:szCs w:val="21"/>
                <w:highlight w:val="none"/>
                <w:lang w:val="zh-CN"/>
              </w:rPr>
              <w:t>（2）</w:t>
            </w:r>
            <w:r>
              <w:rPr>
                <w:rFonts w:hint="eastAsia" w:ascii="方正仿宋_GBK" w:hAnsi="宋体" w:eastAsia="方正仿宋_GBK" w:cs="宋体"/>
                <w:szCs w:val="21"/>
                <w:highlight w:val="none"/>
              </w:rPr>
              <w:t>具有良好的商业信誉和健全的财务会计制度</w:t>
            </w:r>
          </w:p>
        </w:tc>
        <w:tc>
          <w:tcPr>
            <w:tcW w:w="4666" w:type="dxa"/>
            <w:vMerge w:val="restart"/>
            <w:vAlign w:val="center"/>
          </w:tcPr>
          <w:p w14:paraId="30A851C4">
            <w:pPr>
              <w:shd w:val="clear" w:color="auto" w:fill="FFFFFF" w:themeFill="background1"/>
              <w:rPr>
                <w:rFonts w:ascii="方正仿宋_GBK" w:hAnsi="宋体" w:eastAsia="方正仿宋_GBK" w:cs="宋体"/>
                <w:szCs w:val="21"/>
                <w:highlight w:val="none"/>
              </w:rPr>
            </w:pPr>
            <w:r>
              <w:rPr>
                <w:rFonts w:hint="eastAsia" w:ascii="方正仿宋_GBK" w:hAnsi="宋体" w:eastAsia="方正仿宋_GBK" w:cs="宋体"/>
                <w:szCs w:val="21"/>
                <w:highlight w:val="none"/>
              </w:rPr>
              <w:t>供应商提供“基本资格条件承诺函”。</w:t>
            </w:r>
          </w:p>
        </w:tc>
      </w:tr>
      <w:tr w14:paraId="5C7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15F5D5E">
            <w:pPr>
              <w:keepNext/>
              <w:keepLines/>
              <w:shd w:val="clear" w:color="auto" w:fill="FFFFFF" w:themeFill="background1"/>
              <w:spacing w:before="260" w:after="260"/>
              <w:jc w:val="center"/>
              <w:outlineLvl w:val="2"/>
              <w:rPr>
                <w:rFonts w:ascii="方正仿宋_GBK" w:hAnsi="宋体" w:eastAsia="方正仿宋_GBK" w:cs="宋体"/>
                <w:szCs w:val="21"/>
                <w:highlight w:val="none"/>
              </w:rPr>
            </w:pPr>
          </w:p>
        </w:tc>
        <w:tc>
          <w:tcPr>
            <w:tcW w:w="965" w:type="dxa"/>
            <w:vMerge w:val="continue"/>
            <w:vAlign w:val="center"/>
          </w:tcPr>
          <w:p w14:paraId="639D45FB">
            <w:pPr>
              <w:keepNext/>
              <w:keepLines/>
              <w:shd w:val="clear" w:color="auto" w:fill="FFFFFF" w:themeFill="background1"/>
              <w:spacing w:before="260" w:after="260"/>
              <w:outlineLvl w:val="2"/>
              <w:rPr>
                <w:rFonts w:ascii="方正仿宋_GBK" w:hAnsi="宋体" w:eastAsia="方正仿宋_GBK" w:cs="宋体"/>
                <w:szCs w:val="21"/>
                <w:highlight w:val="none"/>
                <w:lang w:val="zh-CN"/>
              </w:rPr>
            </w:pPr>
          </w:p>
        </w:tc>
        <w:tc>
          <w:tcPr>
            <w:tcW w:w="3130" w:type="dxa"/>
            <w:vAlign w:val="center"/>
          </w:tcPr>
          <w:p w14:paraId="55CE743D">
            <w:pPr>
              <w:shd w:val="clear" w:color="auto" w:fill="FFFFFF" w:themeFill="background1"/>
              <w:rPr>
                <w:rFonts w:ascii="方正仿宋_GBK" w:hAnsi="宋体" w:eastAsia="方正仿宋_GBK" w:cs="宋体"/>
                <w:szCs w:val="21"/>
                <w:highlight w:val="none"/>
                <w:lang w:val="zh-CN"/>
              </w:rPr>
            </w:pPr>
            <w:r>
              <w:rPr>
                <w:rFonts w:hint="eastAsia" w:ascii="方正仿宋_GBK" w:hAnsi="宋体" w:eastAsia="方正仿宋_GBK" w:cs="宋体"/>
                <w:szCs w:val="21"/>
                <w:highlight w:val="none"/>
                <w:lang w:val="zh-CN"/>
              </w:rPr>
              <w:t>（3）具有履行合同所必需的设备和专业技术能力</w:t>
            </w:r>
          </w:p>
        </w:tc>
        <w:tc>
          <w:tcPr>
            <w:tcW w:w="4666" w:type="dxa"/>
            <w:vMerge w:val="continue"/>
            <w:vAlign w:val="center"/>
          </w:tcPr>
          <w:p w14:paraId="6EC3ED7E">
            <w:pPr>
              <w:shd w:val="clear" w:color="auto" w:fill="FFFFFF" w:themeFill="background1"/>
              <w:rPr>
                <w:rFonts w:ascii="方正仿宋_GBK" w:hAnsi="宋体" w:eastAsia="方正仿宋_GBK" w:cs="宋体"/>
                <w:szCs w:val="21"/>
                <w:highlight w:val="none"/>
              </w:rPr>
            </w:pPr>
          </w:p>
        </w:tc>
      </w:tr>
      <w:tr w14:paraId="4BA8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31A334DD">
            <w:pPr>
              <w:keepNext/>
              <w:keepLines/>
              <w:shd w:val="clear" w:color="auto" w:fill="FFFFFF" w:themeFill="background1"/>
              <w:spacing w:before="260" w:after="260"/>
              <w:jc w:val="center"/>
              <w:outlineLvl w:val="2"/>
              <w:rPr>
                <w:rFonts w:ascii="方正仿宋_GBK" w:hAnsi="宋体" w:eastAsia="方正仿宋_GBK" w:cs="宋体"/>
                <w:szCs w:val="21"/>
                <w:highlight w:val="none"/>
              </w:rPr>
            </w:pPr>
          </w:p>
        </w:tc>
        <w:tc>
          <w:tcPr>
            <w:tcW w:w="965" w:type="dxa"/>
            <w:vMerge w:val="continue"/>
            <w:vAlign w:val="center"/>
          </w:tcPr>
          <w:p w14:paraId="602C4EE8">
            <w:pPr>
              <w:keepNext/>
              <w:keepLines/>
              <w:shd w:val="clear" w:color="auto" w:fill="FFFFFF" w:themeFill="background1"/>
              <w:spacing w:before="260" w:after="260"/>
              <w:outlineLvl w:val="2"/>
              <w:rPr>
                <w:rFonts w:ascii="方正仿宋_GBK" w:hAnsi="宋体" w:eastAsia="方正仿宋_GBK" w:cs="宋体"/>
                <w:szCs w:val="21"/>
                <w:highlight w:val="none"/>
                <w:lang w:val="zh-CN"/>
              </w:rPr>
            </w:pPr>
          </w:p>
        </w:tc>
        <w:tc>
          <w:tcPr>
            <w:tcW w:w="3130" w:type="dxa"/>
            <w:vAlign w:val="center"/>
          </w:tcPr>
          <w:p w14:paraId="122933A0">
            <w:pPr>
              <w:shd w:val="clear" w:color="auto" w:fill="FFFFFF" w:themeFill="background1"/>
              <w:rPr>
                <w:rFonts w:ascii="方正仿宋_GBK" w:hAnsi="宋体" w:eastAsia="方正仿宋_GBK" w:cs="宋体"/>
                <w:szCs w:val="21"/>
                <w:highlight w:val="none"/>
                <w:lang w:val="zh-CN"/>
              </w:rPr>
            </w:pPr>
            <w:r>
              <w:rPr>
                <w:rFonts w:hint="eastAsia" w:ascii="方正仿宋_GBK" w:hAnsi="宋体" w:eastAsia="方正仿宋_GBK" w:cs="宋体"/>
                <w:szCs w:val="21"/>
                <w:highlight w:val="none"/>
                <w:lang w:val="zh-CN"/>
              </w:rPr>
              <w:t>（4）有依法缴纳税收和社会保障金的良好记录</w:t>
            </w:r>
          </w:p>
        </w:tc>
        <w:tc>
          <w:tcPr>
            <w:tcW w:w="4666" w:type="dxa"/>
            <w:vMerge w:val="continue"/>
            <w:vAlign w:val="center"/>
          </w:tcPr>
          <w:p w14:paraId="4825CF9A">
            <w:pPr>
              <w:shd w:val="clear" w:color="auto" w:fill="FFFFFF" w:themeFill="background1"/>
              <w:rPr>
                <w:rFonts w:ascii="方正仿宋_GBK" w:hAnsi="宋体" w:eastAsia="方正仿宋_GBK" w:cs="宋体"/>
                <w:szCs w:val="21"/>
                <w:highlight w:val="none"/>
              </w:rPr>
            </w:pPr>
          </w:p>
        </w:tc>
      </w:tr>
      <w:tr w14:paraId="5147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34748462">
            <w:pPr>
              <w:shd w:val="clear" w:color="auto" w:fill="FFFFFF" w:themeFill="background1"/>
              <w:jc w:val="center"/>
              <w:rPr>
                <w:rFonts w:ascii="方正仿宋_GBK" w:hAnsi="宋体" w:eastAsia="方正仿宋_GBK" w:cs="宋体"/>
                <w:szCs w:val="21"/>
                <w:highlight w:val="none"/>
              </w:rPr>
            </w:pPr>
          </w:p>
        </w:tc>
        <w:tc>
          <w:tcPr>
            <w:tcW w:w="965" w:type="dxa"/>
            <w:vMerge w:val="continue"/>
            <w:vAlign w:val="center"/>
          </w:tcPr>
          <w:p w14:paraId="26E91B29">
            <w:pPr>
              <w:shd w:val="clear" w:color="auto" w:fill="FFFFFF" w:themeFill="background1"/>
              <w:rPr>
                <w:rFonts w:ascii="方正仿宋_GBK" w:hAnsi="宋体" w:eastAsia="方正仿宋_GBK" w:cs="宋体"/>
                <w:szCs w:val="21"/>
                <w:highlight w:val="none"/>
                <w:lang w:val="zh-CN"/>
              </w:rPr>
            </w:pPr>
          </w:p>
        </w:tc>
        <w:tc>
          <w:tcPr>
            <w:tcW w:w="3130" w:type="dxa"/>
            <w:vAlign w:val="center"/>
          </w:tcPr>
          <w:p w14:paraId="5C333979">
            <w:pPr>
              <w:shd w:val="clear" w:color="auto" w:fill="FFFFFF" w:themeFill="background1"/>
              <w:rPr>
                <w:rFonts w:ascii="方正仿宋_GBK" w:hAnsi="宋体" w:eastAsia="方正仿宋_GBK" w:cs="宋体"/>
                <w:szCs w:val="21"/>
                <w:highlight w:val="none"/>
                <w:lang w:val="zh-CN"/>
              </w:rPr>
            </w:pPr>
            <w:r>
              <w:rPr>
                <w:rFonts w:hint="eastAsia" w:ascii="方正仿宋_GBK" w:hAnsi="宋体" w:eastAsia="方正仿宋_GBK" w:cs="宋体"/>
                <w:szCs w:val="21"/>
                <w:highlight w:val="none"/>
              </w:rPr>
              <w:t>（5）参加政府采购活动前三年内，在经营活动中没有重大违法记录</w:t>
            </w:r>
          </w:p>
        </w:tc>
        <w:tc>
          <w:tcPr>
            <w:tcW w:w="4666" w:type="dxa"/>
            <w:vMerge w:val="continue"/>
            <w:vAlign w:val="center"/>
          </w:tcPr>
          <w:p w14:paraId="2EF5BD25">
            <w:pPr>
              <w:shd w:val="clear" w:color="auto" w:fill="FFFFFF" w:themeFill="background1"/>
              <w:rPr>
                <w:rFonts w:ascii="方正仿宋_GBK" w:hAnsi="宋体" w:eastAsia="方正仿宋_GBK" w:cs="宋体"/>
                <w:szCs w:val="21"/>
                <w:highlight w:val="none"/>
              </w:rPr>
            </w:pPr>
          </w:p>
        </w:tc>
      </w:tr>
      <w:tr w14:paraId="04D3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1E26CF3F">
            <w:pPr>
              <w:keepNext/>
              <w:keepLines/>
              <w:shd w:val="clear" w:color="auto" w:fill="FFFFFF" w:themeFill="background1"/>
              <w:spacing w:before="260" w:after="260"/>
              <w:jc w:val="center"/>
              <w:outlineLvl w:val="2"/>
              <w:rPr>
                <w:rFonts w:ascii="方正仿宋_GBK" w:hAnsi="宋体" w:eastAsia="方正仿宋_GBK" w:cs="宋体"/>
                <w:szCs w:val="21"/>
                <w:highlight w:val="none"/>
              </w:rPr>
            </w:pPr>
          </w:p>
        </w:tc>
        <w:tc>
          <w:tcPr>
            <w:tcW w:w="965" w:type="dxa"/>
            <w:vMerge w:val="continue"/>
            <w:vAlign w:val="center"/>
          </w:tcPr>
          <w:p w14:paraId="1F265333">
            <w:pPr>
              <w:keepNext/>
              <w:keepLines/>
              <w:shd w:val="clear" w:color="auto" w:fill="FFFFFF" w:themeFill="background1"/>
              <w:spacing w:before="260" w:after="260"/>
              <w:outlineLvl w:val="2"/>
              <w:rPr>
                <w:rFonts w:ascii="方正仿宋_GBK" w:hAnsi="宋体" w:eastAsia="方正仿宋_GBK" w:cs="宋体"/>
                <w:szCs w:val="21"/>
                <w:highlight w:val="none"/>
                <w:lang w:val="zh-CN"/>
              </w:rPr>
            </w:pPr>
          </w:p>
        </w:tc>
        <w:tc>
          <w:tcPr>
            <w:tcW w:w="3130" w:type="dxa"/>
            <w:vAlign w:val="center"/>
          </w:tcPr>
          <w:p w14:paraId="41513C79">
            <w:pPr>
              <w:shd w:val="clear" w:color="auto" w:fill="FFFFFF" w:themeFill="background1"/>
              <w:rPr>
                <w:rFonts w:ascii="方正仿宋_GBK" w:hAnsi="宋体" w:eastAsia="方正仿宋_GBK" w:cs="宋体"/>
                <w:szCs w:val="21"/>
                <w:highlight w:val="none"/>
              </w:rPr>
            </w:pPr>
            <w:r>
              <w:rPr>
                <w:rFonts w:hint="eastAsia" w:ascii="方正仿宋_GBK" w:hAnsi="宋体" w:eastAsia="方正仿宋_GBK" w:cs="宋体"/>
                <w:szCs w:val="21"/>
                <w:highlight w:val="none"/>
              </w:rPr>
              <w:t>（6）法律、行政法规规定的其他条件</w:t>
            </w:r>
          </w:p>
        </w:tc>
        <w:tc>
          <w:tcPr>
            <w:tcW w:w="4666" w:type="dxa"/>
            <w:vAlign w:val="center"/>
          </w:tcPr>
          <w:p w14:paraId="302FDC6C">
            <w:pPr>
              <w:keepNext/>
              <w:keepLines/>
              <w:shd w:val="clear" w:color="auto" w:fill="FFFFFF" w:themeFill="background1"/>
              <w:spacing w:before="260" w:after="260"/>
              <w:jc w:val="left"/>
              <w:outlineLvl w:val="2"/>
              <w:rPr>
                <w:rFonts w:ascii="方正仿宋_GBK" w:hAnsi="宋体" w:eastAsia="方正仿宋_GBK" w:cs="宋体"/>
                <w:szCs w:val="21"/>
                <w:highlight w:val="none"/>
              </w:rPr>
            </w:pPr>
          </w:p>
        </w:tc>
      </w:tr>
      <w:tr w14:paraId="445E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52720F7E">
            <w:pPr>
              <w:keepNext/>
              <w:keepLines/>
              <w:shd w:val="clear" w:color="auto" w:fill="FFFFFF" w:themeFill="background1"/>
              <w:spacing w:before="260" w:after="260"/>
              <w:jc w:val="center"/>
              <w:outlineLvl w:val="2"/>
              <w:rPr>
                <w:rFonts w:ascii="方正仿宋_GBK" w:hAnsi="宋体" w:eastAsia="方正仿宋_GBK" w:cs="宋体"/>
                <w:szCs w:val="21"/>
                <w:highlight w:val="none"/>
              </w:rPr>
            </w:pPr>
            <w:r>
              <w:rPr>
                <w:rFonts w:hint="eastAsia" w:ascii="方正仿宋_GBK" w:hAnsi="宋体" w:eastAsia="方正仿宋_GBK" w:cs="宋体"/>
                <w:szCs w:val="21"/>
                <w:highlight w:val="none"/>
              </w:rPr>
              <w:t>2</w:t>
            </w:r>
          </w:p>
        </w:tc>
        <w:tc>
          <w:tcPr>
            <w:tcW w:w="4095" w:type="dxa"/>
            <w:gridSpan w:val="2"/>
            <w:vAlign w:val="center"/>
          </w:tcPr>
          <w:p w14:paraId="4A701519">
            <w:pPr>
              <w:shd w:val="clear" w:color="auto" w:fill="FFFFFF" w:themeFill="background1"/>
              <w:rPr>
                <w:rFonts w:ascii="方正仿宋_GBK" w:hAnsi="宋体" w:eastAsia="方正仿宋_GBK" w:cs="宋体"/>
                <w:szCs w:val="21"/>
                <w:highlight w:val="none"/>
              </w:rPr>
            </w:pPr>
            <w:r>
              <w:rPr>
                <w:rFonts w:hint="eastAsia" w:ascii="方正仿宋_GBK" w:hAnsi="宋体" w:eastAsia="方正仿宋_GBK" w:cs="宋体"/>
                <w:szCs w:val="21"/>
                <w:highlight w:val="none"/>
              </w:rPr>
              <w:t>特定资格条件</w:t>
            </w:r>
          </w:p>
        </w:tc>
        <w:tc>
          <w:tcPr>
            <w:tcW w:w="4666" w:type="dxa"/>
            <w:vAlign w:val="center"/>
          </w:tcPr>
          <w:p w14:paraId="621A2B67">
            <w:pPr>
              <w:keepNext/>
              <w:keepLines/>
              <w:shd w:val="clear" w:color="auto" w:fill="FFFFFF" w:themeFill="background1"/>
              <w:spacing w:before="260" w:after="260"/>
              <w:jc w:val="left"/>
              <w:outlineLvl w:val="2"/>
              <w:rPr>
                <w:rFonts w:ascii="方正仿宋_GBK" w:hAnsi="宋体" w:eastAsia="方正仿宋_GBK" w:cs="宋体"/>
                <w:szCs w:val="21"/>
                <w:highlight w:val="none"/>
              </w:rPr>
            </w:pPr>
            <w:r>
              <w:rPr>
                <w:rFonts w:hint="eastAsia" w:ascii="方正仿宋_GBK" w:hAnsi="宋体" w:eastAsia="方正仿宋_GBK" w:cs="宋体"/>
                <w:szCs w:val="21"/>
                <w:highlight w:val="none"/>
              </w:rPr>
              <w:t>按“三、供应商资格要求（二）特定资格条件”的要求提交。</w:t>
            </w:r>
          </w:p>
        </w:tc>
      </w:tr>
    </w:tbl>
    <w:p w14:paraId="28D88FA9">
      <w:pPr>
        <w:numPr>
          <w:ilvl w:val="0"/>
          <w:numId w:val="3"/>
        </w:numPr>
        <w:shd w:val="clear" w:color="auto" w:fill="FFFFFF" w:themeFill="background1"/>
        <w:snapToGrid w:val="0"/>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符合性检查。依据遴选文件的规定，从响应文件的有效性、完整性和对遴选文件的响应程度进行审查，以确定是否对遴选文件的实质性要求作出响应。符合性检查资料表如下：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5A8C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53691EC9">
            <w:pPr>
              <w:shd w:val="clear" w:color="auto" w:fill="FFFFFF" w:themeFill="background1"/>
              <w:jc w:val="center"/>
              <w:rPr>
                <w:rFonts w:ascii="方正仿宋_GBK" w:hAnsi="宋体" w:eastAsia="方正仿宋_GBK" w:cs="宋体"/>
                <w:b/>
                <w:kern w:val="0"/>
                <w:szCs w:val="21"/>
                <w:highlight w:val="none"/>
              </w:rPr>
            </w:pPr>
            <w:r>
              <w:rPr>
                <w:rFonts w:hint="eastAsia" w:ascii="方正仿宋_GBK" w:hAnsi="宋体" w:eastAsia="方正仿宋_GBK" w:cs="宋体"/>
                <w:b/>
                <w:kern w:val="0"/>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59EBAF87">
            <w:pPr>
              <w:shd w:val="clear" w:color="auto" w:fill="FFFFFF" w:themeFill="background1"/>
              <w:jc w:val="center"/>
              <w:rPr>
                <w:rFonts w:ascii="方正仿宋_GBK" w:hAnsi="宋体" w:eastAsia="方正仿宋_GBK" w:cs="宋体"/>
                <w:b/>
                <w:kern w:val="0"/>
                <w:szCs w:val="21"/>
                <w:highlight w:val="none"/>
              </w:rPr>
            </w:pPr>
            <w:r>
              <w:rPr>
                <w:rFonts w:hint="eastAsia" w:ascii="方正仿宋_GBK" w:hAnsi="宋体" w:eastAsia="方正仿宋_GBK" w:cs="宋体"/>
                <w:b/>
                <w:kern w:val="0"/>
                <w:szCs w:val="21"/>
                <w:highlight w:val="none"/>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55E97F37">
            <w:pPr>
              <w:shd w:val="clear" w:color="auto" w:fill="FFFFFF" w:themeFill="background1"/>
              <w:jc w:val="center"/>
              <w:rPr>
                <w:rFonts w:ascii="方正仿宋_GBK" w:hAnsi="宋体" w:eastAsia="方正仿宋_GBK" w:cs="宋体"/>
                <w:b/>
                <w:kern w:val="0"/>
                <w:szCs w:val="21"/>
                <w:highlight w:val="none"/>
              </w:rPr>
            </w:pPr>
            <w:r>
              <w:rPr>
                <w:rFonts w:hint="eastAsia" w:ascii="方正仿宋_GBK" w:hAnsi="宋体" w:eastAsia="方正仿宋_GBK" w:cs="宋体"/>
                <w:b/>
                <w:kern w:val="0"/>
                <w:szCs w:val="21"/>
                <w:highlight w:val="none"/>
              </w:rPr>
              <w:t>评审标准</w:t>
            </w:r>
          </w:p>
        </w:tc>
      </w:tr>
      <w:tr w14:paraId="61CF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7109F3C7">
            <w:pPr>
              <w:shd w:val="clear" w:color="auto" w:fill="FFFFFF" w:themeFill="background1"/>
              <w:jc w:val="center"/>
              <w:rPr>
                <w:rFonts w:ascii="方正仿宋_GBK" w:hAnsi="宋体" w:eastAsia="方正仿宋_GBK" w:cs="宋体"/>
                <w:kern w:val="0"/>
                <w:szCs w:val="21"/>
                <w:highlight w:val="none"/>
              </w:rPr>
            </w:pPr>
            <w:r>
              <w:rPr>
                <w:rFonts w:hint="eastAsia" w:ascii="方正仿宋_GBK" w:hAnsi="宋体" w:eastAsia="方正仿宋_GBK" w:cs="宋体"/>
                <w:kern w:val="0"/>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301BF8D4">
            <w:pPr>
              <w:shd w:val="clear" w:color="auto" w:fill="FFFFFF" w:themeFill="background1"/>
              <w:rPr>
                <w:rFonts w:ascii="方正仿宋_GBK" w:hAnsi="宋体" w:eastAsia="方正仿宋_GBK" w:cs="宋体"/>
                <w:kern w:val="0"/>
                <w:szCs w:val="21"/>
                <w:highlight w:val="none"/>
              </w:rPr>
            </w:pPr>
            <w:r>
              <w:rPr>
                <w:rFonts w:hint="eastAsia" w:ascii="方正仿宋_GBK" w:hAnsi="宋体" w:eastAsia="方正仿宋_GBK" w:cs="宋体"/>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56570FC0">
            <w:pPr>
              <w:shd w:val="clear" w:color="auto" w:fill="FFFFFF" w:themeFill="background1"/>
              <w:rPr>
                <w:rFonts w:ascii="方正仿宋_GBK" w:hAnsi="宋体" w:eastAsia="方正仿宋_GBK" w:cs="宋体"/>
                <w:kern w:val="0"/>
                <w:szCs w:val="21"/>
                <w:highlight w:val="none"/>
              </w:rPr>
            </w:pPr>
            <w:r>
              <w:rPr>
                <w:rFonts w:hint="eastAsia" w:ascii="方正仿宋_GBK" w:hAnsi="宋体" w:eastAsia="方正仿宋_GBK" w:cs="宋体"/>
                <w:szCs w:val="21"/>
                <w:highlight w:val="none"/>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4CBAC56C">
            <w:pPr>
              <w:shd w:val="clear" w:color="auto" w:fill="FFFFFF" w:themeFill="background1"/>
              <w:adjustRightInd w:val="0"/>
              <w:snapToGrid w:val="0"/>
              <w:spacing w:line="276" w:lineRule="auto"/>
              <w:rPr>
                <w:rFonts w:ascii="方正仿宋_GBK" w:hAnsi="宋体" w:eastAsia="方正仿宋_GBK" w:cs="宋体"/>
                <w:szCs w:val="21"/>
                <w:highlight w:val="none"/>
              </w:rPr>
            </w:pPr>
            <w:r>
              <w:rPr>
                <w:rFonts w:hint="eastAsia" w:ascii="方正仿宋_GBK" w:hAnsi="宋体" w:eastAsia="方正仿宋_GBK" w:cs="宋体"/>
                <w:szCs w:val="21"/>
                <w:highlight w:val="none"/>
                <w:lang w:val="zh-CN"/>
              </w:rPr>
              <w:t>响应文件由供应商逐页盖章；法定代表人授权委托书</w:t>
            </w:r>
            <w:r>
              <w:rPr>
                <w:rFonts w:hint="eastAsia" w:ascii="方正仿宋_GBK" w:hAnsi="宋体" w:eastAsia="方正仿宋_GBK" w:cs="宋体"/>
                <w:szCs w:val="21"/>
                <w:highlight w:val="none"/>
              </w:rPr>
              <w:t>须有</w:t>
            </w:r>
            <w:r>
              <w:rPr>
                <w:rFonts w:hint="eastAsia" w:ascii="方正仿宋_GBK" w:hAnsi="宋体" w:eastAsia="方正仿宋_GBK" w:cs="宋体"/>
                <w:szCs w:val="21"/>
                <w:highlight w:val="none"/>
                <w:lang w:val="zh-CN"/>
              </w:rPr>
              <w:t>供应商法定代表人</w:t>
            </w:r>
            <w:r>
              <w:rPr>
                <w:rFonts w:hint="eastAsia" w:ascii="方正仿宋_GBK" w:hAnsi="宋体" w:eastAsia="方正仿宋_GBK" w:cs="宋体"/>
                <w:szCs w:val="21"/>
                <w:highlight w:val="none"/>
              </w:rPr>
              <w:t>和</w:t>
            </w:r>
            <w:r>
              <w:rPr>
                <w:rFonts w:hint="eastAsia" w:ascii="方正仿宋_GBK" w:hAnsi="宋体" w:eastAsia="方正仿宋_GBK" w:cs="宋体"/>
                <w:szCs w:val="21"/>
                <w:highlight w:val="none"/>
                <w:lang w:val="zh-CN"/>
              </w:rPr>
              <w:t>被授权人</w:t>
            </w:r>
            <w:r>
              <w:rPr>
                <w:rFonts w:hint="eastAsia" w:ascii="方正仿宋_GBK" w:hAnsi="宋体" w:eastAsia="方正仿宋_GBK" w:cs="宋体"/>
                <w:szCs w:val="21"/>
                <w:highlight w:val="none"/>
              </w:rPr>
              <w:t>的签字及盖章</w:t>
            </w:r>
            <w:r>
              <w:rPr>
                <w:rFonts w:hint="eastAsia" w:ascii="方正仿宋_GBK" w:hAnsi="宋体" w:eastAsia="方正仿宋_GBK" w:cs="宋体"/>
                <w:szCs w:val="21"/>
                <w:highlight w:val="none"/>
                <w:lang w:val="zh-CN"/>
              </w:rPr>
              <w:t xml:space="preserve"> ；遴选文件响应承诺函</w:t>
            </w:r>
            <w:r>
              <w:rPr>
                <w:rFonts w:hint="eastAsia" w:ascii="方正仿宋_GBK" w:hAnsi="宋体" w:eastAsia="方正仿宋_GBK" w:cs="宋体"/>
                <w:szCs w:val="21"/>
                <w:highlight w:val="none"/>
              </w:rPr>
              <w:t>须</w:t>
            </w:r>
            <w:r>
              <w:rPr>
                <w:rFonts w:hint="eastAsia" w:ascii="方正仿宋_GBK" w:hAnsi="宋体" w:eastAsia="方正仿宋_GBK" w:cs="宋体"/>
                <w:szCs w:val="21"/>
                <w:highlight w:val="none"/>
                <w:lang w:val="zh-CN"/>
              </w:rPr>
              <w:t>供应商法定代表人</w:t>
            </w:r>
            <w:r>
              <w:rPr>
                <w:rFonts w:hint="eastAsia" w:ascii="方正仿宋_GBK" w:hAnsi="宋体" w:eastAsia="方正仿宋_GBK" w:cs="宋体"/>
                <w:szCs w:val="21"/>
                <w:highlight w:val="none"/>
              </w:rPr>
              <w:t>或</w:t>
            </w:r>
            <w:r>
              <w:rPr>
                <w:rFonts w:hint="eastAsia" w:ascii="方正仿宋_GBK" w:hAnsi="宋体" w:eastAsia="方正仿宋_GBK" w:cs="宋体"/>
                <w:szCs w:val="21"/>
                <w:highlight w:val="none"/>
                <w:lang w:val="zh-CN"/>
              </w:rPr>
              <w:t>法定代表人授权代表</w:t>
            </w:r>
            <w:r>
              <w:rPr>
                <w:rFonts w:hint="eastAsia" w:ascii="方正仿宋_GBK" w:hAnsi="宋体" w:eastAsia="方正仿宋_GBK" w:cs="宋体"/>
                <w:szCs w:val="21"/>
                <w:highlight w:val="none"/>
              </w:rPr>
              <w:t>的签字及盖章。</w:t>
            </w:r>
          </w:p>
        </w:tc>
      </w:tr>
      <w:tr w14:paraId="33C4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7E57B7D2">
            <w:pPr>
              <w:keepNext/>
              <w:keepLines/>
              <w:widowControl/>
              <w:shd w:val="clear" w:color="auto" w:fill="FFFFFF" w:themeFill="background1"/>
              <w:spacing w:before="260" w:after="260"/>
              <w:jc w:val="left"/>
              <w:outlineLvl w:val="2"/>
              <w:rPr>
                <w:rFonts w:ascii="方正仿宋_GBK" w:hAnsi="宋体" w:eastAsia="方正仿宋_GBK" w:cs="宋体"/>
                <w:kern w:val="0"/>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C4164F3">
            <w:pPr>
              <w:keepNext/>
              <w:keepLines/>
              <w:widowControl/>
              <w:shd w:val="clear" w:color="auto" w:fill="FFFFFF" w:themeFill="background1"/>
              <w:spacing w:before="260" w:after="260"/>
              <w:jc w:val="left"/>
              <w:outlineLvl w:val="2"/>
              <w:rPr>
                <w:rFonts w:ascii="方正仿宋_GBK" w:hAnsi="宋体" w:eastAsia="方正仿宋_GBK" w:cs="宋体"/>
                <w:kern w:val="0"/>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34D850C8">
            <w:pPr>
              <w:shd w:val="clear" w:color="auto" w:fill="FFFFFF" w:themeFill="background1"/>
              <w:rPr>
                <w:rFonts w:ascii="方正仿宋_GBK" w:hAnsi="宋体" w:eastAsia="方正仿宋_GBK" w:cs="宋体"/>
                <w:szCs w:val="21"/>
                <w:highlight w:val="none"/>
                <w:lang w:val="zh-CN"/>
              </w:rPr>
            </w:pPr>
            <w:r>
              <w:rPr>
                <w:rFonts w:hint="eastAsia" w:ascii="方正仿宋_GBK" w:hAnsi="宋体" w:eastAsia="方正仿宋_GBK" w:cs="宋体"/>
                <w:szCs w:val="21"/>
                <w:highlight w:val="none"/>
              </w:rPr>
              <w:t>响应</w:t>
            </w:r>
            <w:r>
              <w:rPr>
                <w:rFonts w:hint="eastAsia" w:ascii="方正仿宋_GBK" w:hAnsi="宋体" w:eastAsia="方正仿宋_GBK" w:cs="宋体"/>
                <w:szCs w:val="21"/>
                <w:highlight w:val="none"/>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33AB2234">
            <w:pPr>
              <w:shd w:val="clear" w:color="auto" w:fill="FFFFFF" w:themeFill="background1"/>
              <w:rPr>
                <w:rFonts w:ascii="方正仿宋_GBK" w:hAnsi="宋体" w:eastAsia="方正仿宋_GBK" w:cs="宋体"/>
                <w:kern w:val="0"/>
                <w:szCs w:val="21"/>
                <w:highlight w:val="none"/>
              </w:rPr>
            </w:pPr>
            <w:r>
              <w:rPr>
                <w:rFonts w:hint="eastAsia" w:ascii="方正仿宋_GBK" w:hAnsi="宋体" w:eastAsia="方正仿宋_GBK" w:cs="宋体"/>
                <w:szCs w:val="21"/>
                <w:highlight w:val="none"/>
                <w:lang w:val="zh-CN"/>
              </w:rPr>
              <w:t>1、每个分包只能有一个</w:t>
            </w:r>
            <w:r>
              <w:rPr>
                <w:rFonts w:hint="eastAsia" w:ascii="方正仿宋_GBK" w:hAnsi="宋体" w:eastAsia="方正仿宋_GBK" w:cs="宋体"/>
                <w:szCs w:val="21"/>
                <w:highlight w:val="none"/>
              </w:rPr>
              <w:t>响应</w:t>
            </w:r>
            <w:r>
              <w:rPr>
                <w:rFonts w:hint="eastAsia" w:ascii="方正仿宋_GBK" w:hAnsi="宋体" w:eastAsia="方正仿宋_GBK" w:cs="宋体"/>
                <w:szCs w:val="21"/>
                <w:highlight w:val="none"/>
                <w:lang w:val="zh-CN"/>
              </w:rPr>
              <w:t>方案。2、对应的重庆药品和医用耗材招采管理子系统编码需准确。</w:t>
            </w:r>
          </w:p>
        </w:tc>
      </w:tr>
      <w:tr w14:paraId="2D8C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1B7139A">
            <w:pPr>
              <w:keepNext/>
              <w:keepLines/>
              <w:widowControl/>
              <w:shd w:val="clear" w:color="auto" w:fill="FFFFFF" w:themeFill="background1"/>
              <w:spacing w:before="260" w:after="260"/>
              <w:jc w:val="left"/>
              <w:outlineLvl w:val="2"/>
              <w:rPr>
                <w:rFonts w:ascii="方正仿宋_GBK" w:hAnsi="宋体" w:eastAsia="方正仿宋_GBK" w:cs="宋体"/>
                <w:kern w:val="0"/>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0F0A819">
            <w:pPr>
              <w:keepNext/>
              <w:keepLines/>
              <w:widowControl/>
              <w:shd w:val="clear" w:color="auto" w:fill="FFFFFF" w:themeFill="background1"/>
              <w:spacing w:before="260" w:after="260"/>
              <w:jc w:val="left"/>
              <w:outlineLvl w:val="2"/>
              <w:rPr>
                <w:rFonts w:ascii="方正仿宋_GBK" w:hAnsi="宋体" w:eastAsia="方正仿宋_GBK" w:cs="宋体"/>
                <w:kern w:val="0"/>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3537304">
            <w:pPr>
              <w:shd w:val="clear" w:color="auto" w:fill="FFFFFF" w:themeFill="background1"/>
              <w:rPr>
                <w:rFonts w:ascii="方正仿宋_GBK" w:hAnsi="宋体" w:eastAsia="方正仿宋_GBK" w:cs="宋体"/>
                <w:szCs w:val="21"/>
                <w:highlight w:val="none"/>
                <w:lang w:val="zh-CN"/>
              </w:rPr>
            </w:pPr>
            <w:r>
              <w:rPr>
                <w:rFonts w:hint="eastAsia" w:ascii="方正仿宋_GBK" w:hAnsi="宋体" w:eastAsia="方正仿宋_GBK" w:cs="宋体"/>
                <w:szCs w:val="21"/>
                <w:highlight w:val="none"/>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0DDAD659">
            <w:pPr>
              <w:shd w:val="clear" w:color="auto" w:fill="FFFFFF" w:themeFill="background1"/>
              <w:rPr>
                <w:rFonts w:ascii="方正仿宋_GBK" w:hAnsi="宋体" w:eastAsia="方正仿宋_GBK" w:cs="宋体"/>
                <w:kern w:val="0"/>
                <w:szCs w:val="21"/>
                <w:highlight w:val="none"/>
              </w:rPr>
            </w:pPr>
            <w:r>
              <w:rPr>
                <w:rFonts w:hint="eastAsia" w:ascii="方正仿宋_GBK" w:hAnsi="宋体" w:eastAsia="方正仿宋_GBK" w:cs="宋体"/>
                <w:szCs w:val="21"/>
                <w:highlight w:val="none"/>
              </w:rPr>
              <w:t>只能在最高限价内报价，只能有一个有效报价，不得提交选择性报价。</w:t>
            </w:r>
          </w:p>
        </w:tc>
      </w:tr>
      <w:tr w14:paraId="42A0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5BF50B37">
            <w:pPr>
              <w:shd w:val="clear" w:color="auto" w:fill="FFFFFF" w:themeFill="background1"/>
              <w:jc w:val="center"/>
              <w:rPr>
                <w:rFonts w:ascii="方正仿宋_GBK" w:hAnsi="宋体" w:eastAsia="方正仿宋_GBK" w:cs="宋体"/>
                <w:kern w:val="0"/>
                <w:szCs w:val="21"/>
                <w:highlight w:val="none"/>
              </w:rPr>
            </w:pPr>
            <w:r>
              <w:rPr>
                <w:rFonts w:hint="eastAsia" w:ascii="方正仿宋_GBK" w:hAnsi="宋体" w:eastAsia="方正仿宋_GBK" w:cs="宋体"/>
                <w:kern w:val="0"/>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202E1BA7">
            <w:pPr>
              <w:shd w:val="clear" w:color="auto" w:fill="FFFFFF" w:themeFill="background1"/>
              <w:rPr>
                <w:rFonts w:ascii="方正仿宋_GBK" w:hAnsi="宋体" w:eastAsia="方正仿宋_GBK" w:cs="宋体"/>
                <w:kern w:val="0"/>
                <w:szCs w:val="21"/>
                <w:highlight w:val="none"/>
              </w:rPr>
            </w:pPr>
            <w:r>
              <w:rPr>
                <w:rFonts w:hint="eastAsia" w:ascii="方正仿宋_GBK" w:hAnsi="宋体" w:eastAsia="方正仿宋_GBK" w:cs="宋体"/>
                <w:kern w:val="0"/>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02925E26">
            <w:pPr>
              <w:shd w:val="clear" w:color="auto" w:fill="FFFFFF" w:themeFill="background1"/>
              <w:rPr>
                <w:rFonts w:ascii="方正仿宋_GBK" w:hAnsi="宋体" w:eastAsia="方正仿宋_GBK" w:cs="宋体"/>
                <w:kern w:val="0"/>
                <w:szCs w:val="21"/>
                <w:highlight w:val="none"/>
              </w:rPr>
            </w:pPr>
            <w:r>
              <w:rPr>
                <w:rFonts w:hint="eastAsia" w:ascii="方正仿宋_GBK" w:hAnsi="宋体" w:eastAsia="方正仿宋_GBK" w:cs="宋体"/>
                <w:szCs w:val="21"/>
                <w:highlight w:val="none"/>
              </w:rPr>
              <w:t>响应</w:t>
            </w:r>
            <w:r>
              <w:rPr>
                <w:rFonts w:hint="eastAsia" w:ascii="方正仿宋_GBK" w:hAnsi="宋体" w:eastAsia="方正仿宋_GBK" w:cs="宋体"/>
                <w:szCs w:val="21"/>
                <w:highlight w:val="none"/>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4E213DB7">
            <w:pPr>
              <w:shd w:val="clear" w:color="auto" w:fill="FFFFFF" w:themeFill="background1"/>
              <w:rPr>
                <w:rFonts w:ascii="方正仿宋_GBK" w:hAnsi="宋体" w:eastAsia="方正仿宋_GBK" w:cs="宋体"/>
                <w:kern w:val="0"/>
                <w:szCs w:val="21"/>
                <w:highlight w:val="none"/>
              </w:rPr>
            </w:pPr>
            <w:r>
              <w:rPr>
                <w:rFonts w:hint="eastAsia" w:ascii="方正仿宋_GBK" w:hAnsi="宋体" w:eastAsia="方正仿宋_GBK" w:cs="宋体"/>
                <w:szCs w:val="21"/>
                <w:highlight w:val="none"/>
              </w:rPr>
              <w:t>响应</w:t>
            </w:r>
            <w:r>
              <w:rPr>
                <w:rFonts w:hint="eastAsia" w:ascii="方正仿宋_GBK" w:hAnsi="宋体" w:eastAsia="方正仿宋_GBK" w:cs="宋体"/>
                <w:szCs w:val="21"/>
                <w:highlight w:val="none"/>
                <w:lang w:val="zh-CN"/>
              </w:rPr>
              <w:t>文件数量符合遴选</w:t>
            </w:r>
            <w:r>
              <w:rPr>
                <w:rFonts w:hint="eastAsia" w:ascii="方正仿宋_GBK" w:hAnsi="宋体" w:eastAsia="方正仿宋_GBK" w:cs="宋体"/>
                <w:szCs w:val="21"/>
                <w:highlight w:val="none"/>
              </w:rPr>
              <w:t>文件</w:t>
            </w:r>
            <w:r>
              <w:rPr>
                <w:rFonts w:hint="eastAsia" w:ascii="方正仿宋_GBK" w:hAnsi="宋体" w:eastAsia="方正仿宋_GBK" w:cs="宋体"/>
                <w:szCs w:val="21"/>
                <w:highlight w:val="none"/>
                <w:lang w:val="zh-CN"/>
              </w:rPr>
              <w:t>要求。</w:t>
            </w:r>
          </w:p>
        </w:tc>
      </w:tr>
      <w:tr w14:paraId="723A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11DD8754">
            <w:pPr>
              <w:shd w:val="clear" w:color="auto" w:fill="FFFFFF" w:themeFill="background1"/>
              <w:jc w:val="center"/>
              <w:rPr>
                <w:rFonts w:ascii="方正仿宋_GBK" w:hAnsi="宋体" w:eastAsia="方正仿宋_GBK" w:cs="宋体"/>
                <w:kern w:val="0"/>
                <w:szCs w:val="21"/>
                <w:highlight w:val="none"/>
              </w:rPr>
            </w:pPr>
            <w:r>
              <w:rPr>
                <w:rFonts w:hint="eastAsia" w:ascii="方正仿宋_GBK" w:hAnsi="宋体" w:eastAsia="方正仿宋_GBK" w:cs="宋体"/>
                <w:kern w:val="0"/>
                <w:szCs w:val="21"/>
                <w:highlight w:val="none"/>
              </w:rPr>
              <w:t>3</w:t>
            </w:r>
          </w:p>
        </w:tc>
        <w:tc>
          <w:tcPr>
            <w:tcW w:w="1455" w:type="dxa"/>
            <w:tcBorders>
              <w:top w:val="single" w:color="auto" w:sz="4" w:space="0"/>
              <w:left w:val="single" w:color="auto" w:sz="4" w:space="0"/>
              <w:bottom w:val="single" w:color="auto" w:sz="4" w:space="0"/>
              <w:right w:val="single" w:color="auto" w:sz="4" w:space="0"/>
            </w:tcBorders>
            <w:vAlign w:val="center"/>
          </w:tcPr>
          <w:p w14:paraId="6C27F9E6">
            <w:pPr>
              <w:shd w:val="clear" w:color="auto" w:fill="FFFFFF" w:themeFill="background1"/>
              <w:rPr>
                <w:rFonts w:ascii="方正仿宋_GBK" w:hAnsi="宋体" w:eastAsia="方正仿宋_GBK" w:cs="宋体"/>
                <w:szCs w:val="21"/>
                <w:highlight w:val="none"/>
                <w:lang w:val="zh-CN"/>
              </w:rPr>
            </w:pPr>
            <w:r>
              <w:rPr>
                <w:rFonts w:hint="eastAsia" w:ascii="方正仿宋_GBK" w:hAnsi="宋体" w:eastAsia="方正仿宋_GBK" w:cs="宋体"/>
                <w:kern w:val="0"/>
                <w:szCs w:val="21"/>
                <w:highlight w:val="none"/>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53953A7D">
            <w:pPr>
              <w:shd w:val="clear" w:color="auto" w:fill="FFFFFF" w:themeFill="background1"/>
              <w:rPr>
                <w:rFonts w:ascii="方正仿宋_GBK" w:hAnsi="宋体" w:eastAsia="方正仿宋_GBK" w:cs="宋体"/>
                <w:kern w:val="0"/>
                <w:szCs w:val="21"/>
                <w:highlight w:val="none"/>
              </w:rPr>
            </w:pPr>
            <w:r>
              <w:rPr>
                <w:rFonts w:hint="eastAsia" w:ascii="方正仿宋_GBK" w:hAnsi="宋体" w:eastAsia="方正仿宋_GBK" w:cs="宋体"/>
                <w:kern w:val="0"/>
                <w:szCs w:val="21"/>
                <w:highlight w:val="none"/>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5A234A3F">
            <w:pPr>
              <w:pStyle w:val="3"/>
              <w:shd w:val="clear" w:color="auto" w:fill="FFFFFF" w:themeFill="background1"/>
              <w:rPr>
                <w:rFonts w:ascii="方正仿宋_GBK" w:hAnsi="宋体" w:eastAsia="方正仿宋_GBK" w:cs="宋体"/>
                <w:kern w:val="2"/>
                <w:sz w:val="21"/>
                <w:szCs w:val="21"/>
                <w:highlight w:val="none"/>
              </w:rPr>
            </w:pPr>
            <w:r>
              <w:rPr>
                <w:rFonts w:hint="eastAsia" w:ascii="方正仿宋_GBK" w:hAnsi="宋体" w:eastAsia="方正仿宋_GBK" w:cs="宋体"/>
                <w:sz w:val="21"/>
                <w:szCs w:val="21"/>
                <w:highlight w:val="none"/>
              </w:rPr>
              <w:t>供应商提供“</w:t>
            </w:r>
            <w:bookmarkStart w:id="1" w:name="_Hlk169125700"/>
            <w:r>
              <w:rPr>
                <w:rFonts w:hint="eastAsia" w:ascii="方正仿宋_GBK" w:hAnsi="宋体" w:eastAsia="方正仿宋_GBK" w:cs="宋体"/>
                <w:sz w:val="21"/>
                <w:szCs w:val="21"/>
                <w:highlight w:val="none"/>
              </w:rPr>
              <w:t>遴选文件响应承诺函</w:t>
            </w:r>
            <w:bookmarkEnd w:id="1"/>
            <w:r>
              <w:rPr>
                <w:rFonts w:hint="eastAsia" w:ascii="方正仿宋_GBK" w:hAnsi="宋体" w:eastAsia="方正仿宋_GBK" w:cs="宋体"/>
                <w:sz w:val="21"/>
                <w:szCs w:val="21"/>
                <w:highlight w:val="none"/>
              </w:rPr>
              <w:t>”。</w:t>
            </w:r>
          </w:p>
        </w:tc>
      </w:tr>
    </w:tbl>
    <w:p w14:paraId="3CE3F63A">
      <w:pPr>
        <w:widowControl/>
        <w:shd w:val="clear" w:color="auto" w:fill="FFFFFF" w:themeFill="background1"/>
        <w:ind w:firstLine="480" w:firstLineChars="200"/>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（三）成交标准</w:t>
      </w:r>
    </w:p>
    <w:p w14:paraId="4AC06143">
      <w:pPr>
        <w:widowControl/>
        <w:shd w:val="clear" w:color="auto" w:fill="FFFFFF" w:themeFill="background1"/>
        <w:ind w:firstLine="480" w:firstLineChars="200"/>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（1）通过资格性符合性检查的响应文件，由评审小组成员按照评分标准进行打分，评审小组各成员评分相加，总分最高者中选。</w:t>
      </w:r>
    </w:p>
    <w:p w14:paraId="3FF46C28">
      <w:pPr>
        <w:widowControl/>
        <w:shd w:val="clear" w:color="auto" w:fill="FFFFFF" w:themeFill="background1"/>
        <w:ind w:firstLine="480" w:firstLineChars="200"/>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（2）如果总分相同，则总分相同的供应商立即进行二次报价，二次报价合计总价最低的中选。</w:t>
      </w:r>
    </w:p>
    <w:p w14:paraId="6C76FC31">
      <w:pPr>
        <w:widowControl/>
        <w:shd w:val="clear" w:color="auto" w:fill="FFFFFF" w:themeFill="background1"/>
        <w:ind w:firstLine="480" w:firstLineChars="200"/>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（四）评分标准：</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493F5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60925FF4">
            <w:pPr>
              <w:widowControl/>
              <w:shd w:val="clear" w:color="auto" w:fill="FFFFFF" w:themeFill="background1"/>
              <w:jc w:val="center"/>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一、价格指标（40分）</w:t>
            </w:r>
          </w:p>
        </w:tc>
      </w:tr>
      <w:tr w14:paraId="3F8101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099583E5">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响应文件中有效“合计总价”的最低价为“基准价”，其价格分满分为40分。其他响应人的价格分统一按照下列公式计算：报价得分＝（基准价/合计总价）×40%×100。</w:t>
            </w:r>
          </w:p>
          <w:p w14:paraId="56351570">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备注：通过资格性符合性检查的响应人的报价总价为有效“合计总价”。</w:t>
            </w:r>
          </w:p>
        </w:tc>
      </w:tr>
      <w:tr w14:paraId="392820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41749210">
            <w:pPr>
              <w:widowControl/>
              <w:shd w:val="clear" w:color="auto" w:fill="FFFFFF" w:themeFill="background1"/>
              <w:jc w:val="center"/>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 xml:space="preserve"> 二、质量保障指标（30分）</w:t>
            </w:r>
          </w:p>
        </w:tc>
      </w:tr>
      <w:tr w14:paraId="57EA19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4C97FBF6">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1.建有符合《医疗器械经营质量管理规范》相关要求的库房（提供库房彩照）。</w:t>
            </w:r>
          </w:p>
          <w:p w14:paraId="2911B60B">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1.1.库房有</w:t>
            </w:r>
            <w:r>
              <w:rPr>
                <w:rFonts w:hint="eastAsia" w:ascii="方正仿宋_GBK" w:hAnsi="Times New Roman" w:eastAsia="方正仿宋_GBK" w:cs="Times New Roman"/>
                <w:kern w:val="0"/>
                <w:sz w:val="24"/>
                <w:szCs w:val="24"/>
                <w:highlight w:val="none"/>
              </w:rPr>
              <w:t>避光、通风、防潮、防虫、防鼠等设施。（5分）</w:t>
            </w:r>
          </w:p>
          <w:p w14:paraId="0A67F916">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highlight w:val="none"/>
              </w:rPr>
              <w:t>（7分）</w:t>
            </w:r>
          </w:p>
          <w:p w14:paraId="3F26605E">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1.3.有每天不少于2次对库房温湿度进行监测的记录（提供2025年12月及2026年1、2月监测记录）。（7分）</w:t>
            </w:r>
          </w:p>
          <w:p w14:paraId="7BB21E92">
            <w:pPr>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1.4.有对库存医疗器械的外观、包装、有效期等进行定期检查记录（提供2025年12月及2026年1、2月检查记录）。（7分）</w:t>
            </w:r>
          </w:p>
          <w:p w14:paraId="28371C91">
            <w:pPr>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2.由评审组根据产品彩页资料、样品等，从产品材质、适用性、有效性、可靠性、安全性等方面打分（4分），好4分，较好3分，一般2分，差1分。</w:t>
            </w:r>
          </w:p>
        </w:tc>
      </w:tr>
      <w:tr w14:paraId="75B7B6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637FC872">
            <w:pPr>
              <w:widowControl/>
              <w:shd w:val="clear" w:color="auto" w:fill="FFFFFF" w:themeFill="background1"/>
              <w:jc w:val="center"/>
              <w:rPr>
                <w:rFonts w:ascii="方正仿宋_GBK" w:hAnsi="宋体" w:eastAsia="方正仿宋_GBK" w:cs="宋体"/>
                <w:kern w:val="0"/>
                <w:sz w:val="24"/>
                <w:szCs w:val="24"/>
                <w:highlight w:val="none"/>
              </w:rPr>
            </w:pPr>
            <w:r>
              <w:rPr>
                <w:rFonts w:hint="eastAsia" w:ascii="方正仿宋_GBK" w:hAnsi="宋体" w:eastAsia="方正仿宋_GBK" w:cs="宋体"/>
                <w:b/>
                <w:kern w:val="0"/>
                <w:sz w:val="24"/>
                <w:szCs w:val="24"/>
                <w:highlight w:val="none"/>
              </w:rPr>
              <w:t>三、服务保障指标（30分）</w:t>
            </w:r>
          </w:p>
        </w:tc>
      </w:tr>
      <w:tr w14:paraId="76B327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177C7C01">
            <w:pPr>
              <w:widowControl/>
              <w:shd w:val="clear" w:color="auto" w:fill="FFFFFF" w:themeFill="background1"/>
              <w:jc w:val="left"/>
              <w:rPr>
                <w:rFonts w:ascii="方正仿宋_GBK" w:hAnsi="宋体" w:eastAsia="方正仿宋_GBK" w:cs="宋体"/>
                <w:kern w:val="0"/>
                <w:sz w:val="24"/>
                <w:szCs w:val="24"/>
                <w:highlight w:val="none"/>
              </w:rPr>
            </w:pPr>
            <w:bookmarkStart w:id="2" w:name="OLE_LINK1"/>
            <w:r>
              <w:rPr>
                <w:rFonts w:hint="eastAsia" w:ascii="方正仿宋_GBK" w:hAnsi="宋体" w:eastAsia="方正仿宋_GBK" w:cs="宋体"/>
                <w:kern w:val="0"/>
                <w:sz w:val="24"/>
                <w:szCs w:val="24"/>
                <w:highlight w:val="none"/>
              </w:rPr>
              <w:t>1.提供售后服务方案，须包含但不限于如下条款（10分）：</w:t>
            </w:r>
          </w:p>
          <w:p w14:paraId="103D36E0">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1.1.所配送耗材有效期不低于</w:t>
            </w:r>
            <w:r>
              <w:rPr>
                <w:rFonts w:hint="eastAsia" w:ascii="方正仿宋_GBK" w:hAnsi="宋体" w:eastAsia="方正仿宋_GBK" w:cs="宋体"/>
                <w:kern w:val="0"/>
                <w:sz w:val="24"/>
                <w:szCs w:val="24"/>
                <w:highlight w:val="none"/>
                <w:u w:val="single"/>
              </w:rPr>
              <w:t>12</w:t>
            </w:r>
            <w:r>
              <w:rPr>
                <w:rFonts w:hint="eastAsia" w:ascii="方正仿宋_GBK" w:hAnsi="宋体" w:eastAsia="方正仿宋_GBK" w:cs="宋体"/>
                <w:kern w:val="0"/>
                <w:sz w:val="24"/>
                <w:szCs w:val="24"/>
                <w:highlight w:val="none"/>
              </w:rPr>
              <w:t>个月。（提供承诺函，中选后未按承诺函执行的需方有权单方面解除合同）（满足得5分，不满足得0分）</w:t>
            </w:r>
          </w:p>
          <w:p w14:paraId="0E94258F">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1.2.为了保障患者安全，若已供货产品离有效期</w:t>
            </w:r>
            <w:r>
              <w:rPr>
                <w:rFonts w:hint="eastAsia" w:ascii="方正仿宋_GBK" w:hAnsi="宋体" w:eastAsia="方正仿宋_GBK" w:cs="宋体"/>
                <w:kern w:val="0"/>
                <w:sz w:val="24"/>
                <w:szCs w:val="24"/>
                <w:highlight w:val="none"/>
                <w:u w:val="single"/>
              </w:rPr>
              <w:t>6个月</w:t>
            </w:r>
            <w:r>
              <w:rPr>
                <w:rFonts w:hint="eastAsia" w:ascii="方正仿宋_GBK" w:hAnsi="宋体" w:eastAsia="方正仿宋_GBK" w:cs="宋体"/>
                <w:kern w:val="0"/>
                <w:sz w:val="24"/>
                <w:szCs w:val="24"/>
                <w:highlight w:val="none"/>
              </w:rPr>
              <w:t>需方仍然未使用完，只要需方提出退换货的要求，中选人应予以退货或者换货。（提供承诺函，中选后未按承诺函执行的需方有权单方面解除合同）（满足得5分，不满足得0分）</w:t>
            </w:r>
          </w:p>
          <w:p w14:paraId="03C55A24">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2.提供应急保障措施及方案，须包含但不限于如下条款（5分）：</w:t>
            </w:r>
          </w:p>
          <w:p w14:paraId="32112DFA">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79E8F5B2">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3.供货能力（5分）</w:t>
            </w:r>
          </w:p>
          <w:p w14:paraId="789BA414">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供应商在收到需方计划后，足量送达需方库房时间≤3天的得5分；4天-7天的得3分；时间8-15天的得1分；＞15天的得0分。（提供承诺函，中选后未按承诺函执行的需方有权单方面解除合同）</w:t>
            </w:r>
          </w:p>
          <w:p w14:paraId="1173238F">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4.积极配合我院医保、物价相关部门完善耗材收费编码及国家医保代码。（提供承诺函，中选后未按承诺函执行的需方有权单方面解除合同）（满足得5分，不满足得0分）</w:t>
            </w:r>
          </w:p>
          <w:bookmarkEnd w:id="2"/>
          <w:p w14:paraId="45F69E32">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p>
        </w:tc>
      </w:tr>
    </w:tbl>
    <w:p w14:paraId="08798BE0">
      <w:pPr>
        <w:shd w:val="clear" w:color="auto" w:fill="FFFFFF" w:themeFill="background1"/>
        <w:adjustRightInd w:val="0"/>
        <w:snapToGrid w:val="0"/>
        <w:rPr>
          <w:rFonts w:ascii="方正仿宋_GBK" w:hAnsi="仿宋" w:eastAsia="方正仿宋_GBK"/>
          <w:b/>
          <w:sz w:val="24"/>
          <w:szCs w:val="24"/>
          <w:highlight w:val="none"/>
        </w:rPr>
      </w:pPr>
    </w:p>
    <w:p w14:paraId="17CD8A0F">
      <w:pPr>
        <w:shd w:val="clear" w:color="auto" w:fill="FFFFFF" w:themeFill="background1"/>
        <w:adjustRightInd w:val="0"/>
        <w:snapToGrid w:val="0"/>
        <w:rPr>
          <w:rFonts w:ascii="方正仿宋_GBK" w:hAnsi="仿宋" w:eastAsia="方正仿宋_GBK"/>
          <w:b/>
          <w:sz w:val="24"/>
          <w:szCs w:val="24"/>
          <w:highlight w:val="none"/>
        </w:rPr>
      </w:pPr>
      <w:r>
        <w:rPr>
          <w:rFonts w:hint="eastAsia" w:ascii="方正仿宋_GBK" w:hAnsi="仿宋" w:eastAsia="方正仿宋_GBK"/>
          <w:b/>
          <w:sz w:val="24"/>
          <w:szCs w:val="24"/>
          <w:highlight w:val="none"/>
        </w:rPr>
        <w:t>十二、合同签订：</w:t>
      </w:r>
    </w:p>
    <w:p w14:paraId="7D5952C2">
      <w:pPr>
        <w:widowControl/>
        <w:shd w:val="clear" w:color="auto" w:fill="FFFFFF" w:themeFill="background1"/>
        <w:spacing w:after="100" w:afterAutospacing="1"/>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中选公示期满后7日内签订采购合同，中选人逾期未签订合同的，视为中选人拒绝签订合同，中选人承担相应责任，合同期内中选人不得将应履行的全部或部分合同义务转给他人，否则合同自动解除。</w:t>
      </w:r>
    </w:p>
    <w:p w14:paraId="6D4F629C">
      <w:pPr>
        <w:shd w:val="clear" w:color="auto" w:fill="FFFFFF" w:themeFill="background1"/>
        <w:tabs>
          <w:tab w:val="left" w:pos="8115"/>
        </w:tabs>
        <w:snapToGrid w:val="0"/>
        <w:outlineLvl w:val="0"/>
        <w:rPr>
          <w:rFonts w:ascii="方正仿宋_GBK" w:hAnsi="微软雅黑" w:eastAsia="方正仿宋_GBK" w:cs="微软雅黑"/>
          <w:b/>
          <w:sz w:val="24"/>
          <w:szCs w:val="24"/>
          <w:highlight w:val="none"/>
        </w:rPr>
      </w:pPr>
      <w:r>
        <w:rPr>
          <w:rFonts w:hint="eastAsia" w:ascii="方正仿宋_GBK" w:hAnsi="宋体" w:eastAsia="方正仿宋_GBK"/>
          <w:b/>
          <w:bCs/>
          <w:sz w:val="24"/>
          <w:szCs w:val="24"/>
          <w:highlight w:val="none"/>
        </w:rPr>
        <w:t>十三、联系人：</w:t>
      </w:r>
    </w:p>
    <w:p w14:paraId="4D0E6039">
      <w:pPr>
        <w:shd w:val="clear" w:color="auto" w:fill="FFFFFF" w:themeFill="background1"/>
        <w:ind w:firstLine="849" w:firstLineChars="354"/>
        <w:rPr>
          <w:rFonts w:ascii="方正仿宋_GBK" w:hAnsi="宋体" w:eastAsia="方正仿宋_GBK"/>
          <w:bCs/>
          <w:sz w:val="24"/>
          <w:szCs w:val="24"/>
          <w:highlight w:val="none"/>
        </w:rPr>
      </w:pPr>
      <w:r>
        <w:rPr>
          <w:rFonts w:hint="eastAsia" w:ascii="方正仿宋_GBK" w:hAnsi="宋体" w:eastAsia="方正仿宋_GBK"/>
          <w:bCs/>
          <w:sz w:val="24"/>
          <w:szCs w:val="24"/>
          <w:highlight w:val="none"/>
        </w:rPr>
        <w:t>1.医学装备科 ：袁老师</w:t>
      </w:r>
    </w:p>
    <w:p w14:paraId="5183635F">
      <w:pPr>
        <w:shd w:val="clear" w:color="auto" w:fill="FFFFFF" w:themeFill="background1"/>
        <w:ind w:firstLine="960" w:firstLineChars="400"/>
        <w:rPr>
          <w:rFonts w:ascii="方正仿宋_GBK" w:hAnsi="宋体" w:eastAsia="方正仿宋_GBK"/>
          <w:bCs/>
          <w:sz w:val="24"/>
          <w:szCs w:val="24"/>
          <w:highlight w:val="none"/>
        </w:rPr>
      </w:pPr>
      <w:r>
        <w:rPr>
          <w:rFonts w:hint="eastAsia" w:ascii="方正仿宋_GBK" w:hAnsi="宋体" w:eastAsia="方正仿宋_GBK"/>
          <w:bCs/>
          <w:sz w:val="24"/>
          <w:szCs w:val="24"/>
          <w:highlight w:val="none"/>
        </w:rPr>
        <w:t xml:space="preserve"> 电     话： 67529231 </w:t>
      </w:r>
    </w:p>
    <w:p w14:paraId="164E1697">
      <w:pPr>
        <w:shd w:val="clear" w:color="auto" w:fill="FFFFFF" w:themeFill="background1"/>
        <w:jc w:val="left"/>
        <w:rPr>
          <w:rFonts w:ascii="方正仿宋_GBK" w:eastAsia="方正仿宋_GBK"/>
          <w:sz w:val="24"/>
          <w:szCs w:val="24"/>
          <w:highlight w:val="none"/>
        </w:rPr>
      </w:pPr>
    </w:p>
    <w:p w14:paraId="332FA443">
      <w:pPr>
        <w:shd w:val="clear" w:color="auto" w:fill="FFFFFF" w:themeFill="background1"/>
        <w:jc w:val="left"/>
        <w:rPr>
          <w:rFonts w:ascii="方正仿宋_GBK" w:hAnsi="宋体" w:eastAsia="方正仿宋_GBK"/>
          <w:bCs/>
          <w:sz w:val="24"/>
          <w:szCs w:val="24"/>
          <w:highlight w:val="none"/>
        </w:rPr>
      </w:pPr>
    </w:p>
    <w:p w14:paraId="6D8F50C3">
      <w:pPr>
        <w:shd w:val="clear" w:color="auto" w:fill="FFFFFF" w:themeFill="background1"/>
        <w:jc w:val="right"/>
        <w:rPr>
          <w:rFonts w:ascii="方正仿宋_GBK" w:hAnsi="宋体" w:eastAsia="方正仿宋_GBK"/>
          <w:bCs/>
          <w:sz w:val="24"/>
          <w:szCs w:val="24"/>
          <w:highlight w:val="none"/>
        </w:rPr>
      </w:pPr>
      <w:r>
        <w:rPr>
          <w:rFonts w:hint="eastAsia" w:ascii="方正仿宋_GBK" w:hAnsi="宋体" w:eastAsia="方正仿宋_GBK"/>
          <w:bCs/>
          <w:sz w:val="24"/>
          <w:szCs w:val="24"/>
          <w:highlight w:val="none"/>
        </w:rPr>
        <w:t xml:space="preserve">                               </w:t>
      </w:r>
      <w:r>
        <w:rPr>
          <w:rFonts w:ascii="方正仿宋_GBK" w:hAnsi="宋体" w:eastAsia="方正仿宋_GBK"/>
          <w:bCs/>
          <w:sz w:val="24"/>
          <w:szCs w:val="24"/>
          <w:highlight w:val="none"/>
        </w:rPr>
        <w:t xml:space="preserve">            </w:t>
      </w:r>
      <w:r>
        <w:rPr>
          <w:rFonts w:hint="eastAsia" w:ascii="方正仿宋_GBK" w:hAnsi="宋体" w:eastAsia="方正仿宋_GBK"/>
          <w:bCs/>
          <w:sz w:val="24"/>
          <w:szCs w:val="24"/>
          <w:highlight w:val="none"/>
        </w:rPr>
        <w:t xml:space="preserve"> 重庆市江北区中医院                                 </w:t>
      </w:r>
      <w:r>
        <w:rPr>
          <w:rFonts w:ascii="方正仿宋_GBK" w:hAnsi="宋体" w:eastAsia="方正仿宋_GBK"/>
          <w:bCs/>
          <w:sz w:val="24"/>
          <w:szCs w:val="24"/>
          <w:highlight w:val="none"/>
        </w:rPr>
        <w:t xml:space="preserve">             </w:t>
      </w:r>
      <w:r>
        <w:rPr>
          <w:rFonts w:hint="eastAsia" w:ascii="方正仿宋_GBK" w:hAnsi="宋体" w:eastAsia="方正仿宋_GBK"/>
          <w:bCs/>
          <w:sz w:val="24"/>
          <w:szCs w:val="24"/>
          <w:highlight w:val="none"/>
        </w:rPr>
        <w:t xml:space="preserve"> </w:t>
      </w:r>
      <w:r>
        <w:rPr>
          <w:rFonts w:hint="eastAsia" w:ascii="方正仿宋_GBK" w:hAnsi="宋体" w:eastAsia="方正仿宋_GBK"/>
          <w:bCs/>
          <w:sz w:val="24"/>
          <w:szCs w:val="24"/>
          <w:highlight w:val="none"/>
          <w:u w:val="single"/>
        </w:rPr>
        <w:t>2026年3月4日</w:t>
      </w:r>
      <w:bookmarkStart w:id="3" w:name="_Toc283382459"/>
    </w:p>
    <w:p w14:paraId="75CFD4B6">
      <w:pPr>
        <w:shd w:val="clear" w:color="auto" w:fill="FFFFFF" w:themeFill="background1"/>
        <w:rPr>
          <w:rFonts w:ascii="方正仿宋_GBK" w:hAnsi="宋体" w:eastAsia="方正仿宋_GBK"/>
          <w:b/>
          <w:sz w:val="24"/>
          <w:highlight w:val="none"/>
        </w:rPr>
      </w:pPr>
      <w:r>
        <w:rPr>
          <w:rFonts w:hint="eastAsia" w:ascii="方正仿宋_GBK" w:hAnsi="宋体" w:eastAsia="方正仿宋_GBK"/>
          <w:b/>
          <w:sz w:val="24"/>
          <w:highlight w:val="none"/>
        </w:rPr>
        <w:br w:type="page"/>
      </w:r>
    </w:p>
    <w:p w14:paraId="0B2EAC1C">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r>
        <w:rPr>
          <w:rFonts w:hint="eastAsia" w:ascii="方正仿宋_GBK" w:hAnsi="方正黑体_GBK" w:eastAsia="方正仿宋_GBK" w:cs="方正黑体_GBK"/>
          <w:sz w:val="32"/>
          <w:szCs w:val="32"/>
          <w:highlight w:val="none"/>
        </w:rPr>
        <w:t>附件一</w:t>
      </w:r>
    </w:p>
    <w:p w14:paraId="75A41E0D">
      <w:pPr>
        <w:shd w:val="clear" w:color="auto" w:fill="FFFFFF" w:themeFill="background1"/>
        <w:tabs>
          <w:tab w:val="left" w:pos="2510"/>
          <w:tab w:val="center" w:pos="4153"/>
        </w:tabs>
        <w:ind w:firstLine="1440" w:firstLineChars="150"/>
        <w:rPr>
          <w:rFonts w:ascii="方正仿宋_GBK" w:eastAsia="方正仿宋_GBK"/>
          <w:sz w:val="96"/>
          <w:szCs w:val="100"/>
          <w:highlight w:val="none"/>
        </w:rPr>
      </w:pPr>
      <w:r>
        <w:rPr>
          <w:rFonts w:hint="eastAsia" w:ascii="方正仿宋_GBK" w:eastAsia="方正仿宋_GBK"/>
          <w:sz w:val="96"/>
          <w:szCs w:val="100"/>
          <w:highlight w:val="none"/>
        </w:rPr>
        <w:t>遴选响应文件</w:t>
      </w:r>
    </w:p>
    <w:p w14:paraId="6D200545">
      <w:pPr>
        <w:shd w:val="clear" w:color="auto" w:fill="FFFFFF" w:themeFill="background1"/>
        <w:jc w:val="center"/>
        <w:rPr>
          <w:rFonts w:ascii="方正仿宋_GBK" w:eastAsia="方正仿宋_GBK"/>
          <w:sz w:val="44"/>
          <w:szCs w:val="44"/>
          <w:highlight w:val="none"/>
        </w:rPr>
      </w:pPr>
    </w:p>
    <w:p w14:paraId="49A6A612">
      <w:pPr>
        <w:shd w:val="clear" w:color="auto" w:fill="FFFFFF" w:themeFill="background1"/>
        <w:ind w:firstLine="1081" w:firstLineChars="300"/>
        <w:rPr>
          <w:rFonts w:ascii="方正仿宋_GBK" w:eastAsia="方正仿宋_GBK"/>
          <w:b/>
          <w:sz w:val="36"/>
          <w:szCs w:val="44"/>
          <w:highlight w:val="none"/>
        </w:rPr>
      </w:pPr>
      <w:r>
        <w:rPr>
          <w:rFonts w:hint="eastAsia" w:ascii="方正仿宋_GBK" w:eastAsia="方正仿宋_GBK"/>
          <w:b/>
          <w:sz w:val="36"/>
          <w:szCs w:val="44"/>
          <w:highlight w:val="none"/>
        </w:rPr>
        <w:t>项目名称：</w:t>
      </w:r>
    </w:p>
    <w:p w14:paraId="05CFF2BB">
      <w:pPr>
        <w:shd w:val="clear" w:color="auto" w:fill="FFFFFF" w:themeFill="background1"/>
        <w:ind w:firstLine="1081" w:firstLineChars="300"/>
        <w:rPr>
          <w:rFonts w:ascii="方正仿宋_GBK" w:eastAsia="方正仿宋_GBK"/>
          <w:b/>
          <w:sz w:val="36"/>
          <w:szCs w:val="44"/>
          <w:highlight w:val="none"/>
        </w:rPr>
      </w:pPr>
      <w:r>
        <w:rPr>
          <w:rFonts w:hint="eastAsia" w:ascii="方正仿宋_GBK" w:eastAsia="方正仿宋_GBK"/>
          <w:b/>
          <w:sz w:val="36"/>
          <w:szCs w:val="44"/>
          <w:highlight w:val="none"/>
        </w:rPr>
        <w:t>项目号：</w:t>
      </w:r>
    </w:p>
    <w:p w14:paraId="47BBF51D">
      <w:pPr>
        <w:shd w:val="clear" w:color="auto" w:fill="FFFFFF" w:themeFill="background1"/>
        <w:ind w:firstLine="1081" w:firstLineChars="300"/>
        <w:rPr>
          <w:rFonts w:ascii="方正仿宋_GBK" w:eastAsia="方正仿宋_GBK"/>
          <w:b/>
          <w:sz w:val="36"/>
          <w:szCs w:val="44"/>
          <w:highlight w:val="none"/>
        </w:rPr>
      </w:pPr>
      <w:r>
        <w:rPr>
          <w:rFonts w:hint="eastAsia" w:ascii="方正仿宋_GBK" w:eastAsia="方正仿宋_GBK"/>
          <w:b/>
          <w:sz w:val="36"/>
          <w:szCs w:val="44"/>
          <w:highlight w:val="none"/>
        </w:rPr>
        <w:t>所响应耗材分包号及名称：</w:t>
      </w:r>
    </w:p>
    <w:p w14:paraId="6E228733">
      <w:pPr>
        <w:shd w:val="clear" w:color="auto" w:fill="FFFFFF" w:themeFill="background1"/>
        <w:rPr>
          <w:rFonts w:ascii="方正仿宋_GBK" w:hAnsi="宋体" w:eastAsia="方正仿宋_GBK"/>
          <w:b/>
          <w:sz w:val="28"/>
          <w:szCs w:val="32"/>
          <w:highlight w:val="none"/>
        </w:rPr>
      </w:pPr>
    </w:p>
    <w:p w14:paraId="4E4383F4">
      <w:pPr>
        <w:shd w:val="clear" w:color="auto" w:fill="FFFFFF" w:themeFill="background1"/>
        <w:jc w:val="center"/>
        <w:rPr>
          <w:rFonts w:ascii="方正仿宋_GBK" w:hAnsi="宋体" w:eastAsia="方正仿宋_GBK"/>
          <w:b/>
          <w:sz w:val="28"/>
          <w:szCs w:val="32"/>
          <w:highlight w:val="none"/>
        </w:rPr>
      </w:pPr>
    </w:p>
    <w:p w14:paraId="14CF0C21">
      <w:pPr>
        <w:shd w:val="clear" w:color="auto" w:fill="FFFFFF" w:themeFill="background1"/>
        <w:jc w:val="center"/>
        <w:rPr>
          <w:rFonts w:ascii="方正仿宋_GBK" w:hAnsi="宋体" w:eastAsia="方正仿宋_GBK"/>
          <w:b/>
          <w:sz w:val="28"/>
          <w:szCs w:val="32"/>
          <w:highlight w:val="none"/>
        </w:rPr>
      </w:pPr>
    </w:p>
    <w:p w14:paraId="7CB35D1D">
      <w:pPr>
        <w:shd w:val="clear" w:color="auto" w:fill="FFFFFF" w:themeFill="background1"/>
        <w:ind w:firstLine="2101" w:firstLineChars="750"/>
        <w:rPr>
          <w:rFonts w:ascii="方正仿宋_GBK" w:hAnsi="宋体" w:eastAsia="方正仿宋_GBK"/>
          <w:sz w:val="28"/>
          <w:szCs w:val="32"/>
          <w:highlight w:val="none"/>
        </w:rPr>
      </w:pPr>
      <w:r>
        <w:rPr>
          <w:rFonts w:hint="eastAsia" w:ascii="方正仿宋_GBK" w:hAnsi="宋体" w:eastAsia="方正仿宋_GBK"/>
          <w:b/>
          <w:sz w:val="28"/>
          <w:szCs w:val="32"/>
          <w:highlight w:val="none"/>
        </w:rPr>
        <w:t>响应单位名称：</w:t>
      </w:r>
    </w:p>
    <w:p w14:paraId="1C474082">
      <w:pPr>
        <w:shd w:val="clear" w:color="auto" w:fill="FFFFFF" w:themeFill="background1"/>
        <w:ind w:firstLine="2101" w:firstLineChars="750"/>
        <w:rPr>
          <w:rFonts w:ascii="方正仿宋_GBK" w:hAnsi="宋体" w:eastAsia="方正仿宋_GBK"/>
          <w:sz w:val="28"/>
          <w:szCs w:val="32"/>
          <w:highlight w:val="none"/>
        </w:rPr>
      </w:pPr>
      <w:r>
        <w:rPr>
          <w:rFonts w:hint="eastAsia" w:ascii="方正仿宋_GBK" w:hAnsi="宋体" w:eastAsia="方正仿宋_GBK"/>
          <w:b/>
          <w:sz w:val="28"/>
          <w:szCs w:val="32"/>
          <w:highlight w:val="none"/>
        </w:rPr>
        <w:t>响应单位代表：</w:t>
      </w:r>
    </w:p>
    <w:p w14:paraId="57F0A54D">
      <w:pPr>
        <w:shd w:val="clear" w:color="auto" w:fill="FFFFFF" w:themeFill="background1"/>
        <w:ind w:firstLine="2101" w:firstLineChars="750"/>
        <w:rPr>
          <w:rFonts w:ascii="方正仿宋_GBK" w:hAnsi="宋体" w:eastAsia="方正仿宋_GBK"/>
          <w:sz w:val="28"/>
          <w:szCs w:val="32"/>
          <w:highlight w:val="none"/>
        </w:rPr>
      </w:pPr>
      <w:r>
        <w:rPr>
          <w:rFonts w:hint="eastAsia" w:ascii="方正仿宋_GBK" w:hAnsi="宋体" w:eastAsia="方正仿宋_GBK"/>
          <w:b/>
          <w:sz w:val="28"/>
          <w:szCs w:val="32"/>
          <w:highlight w:val="none"/>
        </w:rPr>
        <w:t>响应单位地址：</w:t>
      </w:r>
    </w:p>
    <w:p w14:paraId="6F236FFD">
      <w:pPr>
        <w:shd w:val="clear" w:color="auto" w:fill="FFFFFF" w:themeFill="background1"/>
        <w:ind w:firstLine="2101" w:firstLineChars="750"/>
        <w:rPr>
          <w:rFonts w:ascii="方正仿宋_GBK" w:hAnsi="宋体" w:eastAsia="方正仿宋_GBK"/>
          <w:sz w:val="28"/>
          <w:szCs w:val="32"/>
          <w:highlight w:val="none"/>
        </w:rPr>
      </w:pPr>
      <w:r>
        <w:rPr>
          <w:rFonts w:hint="eastAsia" w:ascii="方正仿宋_GBK" w:hAnsi="宋体" w:eastAsia="方正仿宋_GBK"/>
          <w:b/>
          <w:sz w:val="28"/>
          <w:szCs w:val="32"/>
          <w:highlight w:val="none"/>
        </w:rPr>
        <w:t>移动电话：</w:t>
      </w:r>
    </w:p>
    <w:p w14:paraId="5C5E054B">
      <w:pPr>
        <w:shd w:val="clear" w:color="auto" w:fill="FFFFFF" w:themeFill="background1"/>
        <w:ind w:firstLine="2101" w:firstLineChars="750"/>
        <w:rPr>
          <w:rFonts w:ascii="方正仿宋_GBK" w:hAnsi="宋体" w:eastAsia="方正仿宋_GBK"/>
          <w:b/>
          <w:sz w:val="28"/>
          <w:szCs w:val="32"/>
          <w:highlight w:val="none"/>
        </w:rPr>
      </w:pPr>
      <w:r>
        <w:rPr>
          <w:rFonts w:hint="eastAsia" w:ascii="方正仿宋_GBK" w:hAnsi="宋体" w:eastAsia="方正仿宋_GBK"/>
          <w:b/>
          <w:sz w:val="28"/>
          <w:szCs w:val="32"/>
          <w:highlight w:val="none"/>
        </w:rPr>
        <w:t>固定电话：</w:t>
      </w:r>
    </w:p>
    <w:p w14:paraId="68F42947">
      <w:pPr>
        <w:shd w:val="clear" w:color="auto" w:fill="FFFFFF" w:themeFill="background1"/>
        <w:ind w:firstLine="2101" w:firstLineChars="750"/>
        <w:rPr>
          <w:rFonts w:ascii="方正仿宋_GBK" w:hAnsi="宋体" w:eastAsia="方正仿宋_GBK"/>
          <w:b/>
          <w:sz w:val="28"/>
          <w:szCs w:val="32"/>
          <w:highlight w:val="none"/>
        </w:rPr>
      </w:pPr>
      <w:r>
        <w:rPr>
          <w:rFonts w:hint="eastAsia" w:ascii="方正仿宋_GBK" w:hAnsi="宋体" w:eastAsia="方正仿宋_GBK"/>
          <w:b/>
          <w:sz w:val="28"/>
          <w:szCs w:val="32"/>
          <w:highlight w:val="none"/>
        </w:rPr>
        <w:t>传    真：</w:t>
      </w:r>
    </w:p>
    <w:p w14:paraId="3AC6C211">
      <w:pPr>
        <w:shd w:val="clear" w:color="auto" w:fill="FFFFFF" w:themeFill="background1"/>
        <w:ind w:firstLine="2101" w:firstLineChars="750"/>
        <w:rPr>
          <w:rFonts w:ascii="方正仿宋_GBK" w:hAnsi="宋体" w:eastAsia="方正仿宋_GBK"/>
          <w:b/>
          <w:sz w:val="28"/>
          <w:szCs w:val="32"/>
          <w:highlight w:val="none"/>
        </w:rPr>
      </w:pPr>
      <w:r>
        <w:rPr>
          <w:rFonts w:hint="eastAsia" w:ascii="方正仿宋_GBK" w:hAnsi="宋体" w:eastAsia="方正仿宋_GBK"/>
          <w:b/>
          <w:sz w:val="28"/>
          <w:szCs w:val="32"/>
          <w:highlight w:val="none"/>
        </w:rPr>
        <w:t>邮    箱：</w:t>
      </w:r>
    </w:p>
    <w:p w14:paraId="45A50CA8">
      <w:pPr>
        <w:shd w:val="clear" w:color="auto" w:fill="FFFFFF" w:themeFill="background1"/>
        <w:ind w:firstLine="2401" w:firstLineChars="750"/>
        <w:rPr>
          <w:rFonts w:ascii="方正仿宋_GBK" w:hAnsi="宋体" w:eastAsia="方正仿宋_GBK"/>
          <w:b/>
          <w:sz w:val="32"/>
          <w:szCs w:val="32"/>
          <w:highlight w:val="none"/>
        </w:rPr>
      </w:pPr>
    </w:p>
    <w:p w14:paraId="69E323F2">
      <w:pPr>
        <w:shd w:val="clear" w:color="auto" w:fill="FFFFFF" w:themeFill="background1"/>
        <w:jc w:val="left"/>
        <w:rPr>
          <w:rFonts w:ascii="方正仿宋_GBK" w:hAnsi="宋体" w:eastAsia="方正仿宋_GBK"/>
          <w:b/>
          <w:sz w:val="32"/>
          <w:szCs w:val="32"/>
          <w:highlight w:val="none"/>
        </w:rPr>
      </w:pPr>
    </w:p>
    <w:p w14:paraId="4FEFACE3">
      <w:pPr>
        <w:shd w:val="clear" w:color="auto" w:fill="FFFFFF" w:themeFill="background1"/>
        <w:ind w:left="141" w:leftChars="67"/>
        <w:jc w:val="left"/>
        <w:rPr>
          <w:rFonts w:ascii="方正仿宋_GBK" w:hAnsi="宋体" w:eastAsia="方正仿宋_GBK"/>
          <w:sz w:val="32"/>
          <w:szCs w:val="32"/>
          <w:highlight w:val="none"/>
        </w:rPr>
      </w:pPr>
      <w:r>
        <w:rPr>
          <w:rFonts w:hint="eastAsia" w:ascii="方正仿宋_GBK" w:hAnsi="宋体" w:eastAsia="方正仿宋_GBK"/>
          <w:sz w:val="32"/>
          <w:szCs w:val="32"/>
          <w:highlight w:val="none"/>
        </w:rPr>
        <w:t>内含：响应文件一正一副。</w:t>
      </w:r>
    </w:p>
    <w:p w14:paraId="2780B94B">
      <w:pPr>
        <w:shd w:val="clear" w:color="auto" w:fill="FFFFFF" w:themeFill="background1"/>
        <w:rPr>
          <w:rFonts w:ascii="方正仿宋_GBK" w:hAnsi="宋体" w:eastAsia="方正仿宋_GBK"/>
          <w:b/>
          <w:sz w:val="24"/>
          <w:highlight w:val="none"/>
        </w:rPr>
      </w:pPr>
    </w:p>
    <w:p w14:paraId="18617F58">
      <w:pPr>
        <w:shd w:val="clear" w:color="auto" w:fill="FFFFFF" w:themeFill="background1"/>
        <w:tabs>
          <w:tab w:val="left" w:pos="2510"/>
          <w:tab w:val="center" w:pos="4153"/>
        </w:tabs>
        <w:rPr>
          <w:rFonts w:ascii="方正仿宋_GBK" w:hAnsi="宋体" w:eastAsia="方正仿宋_GBK"/>
          <w:b/>
          <w:sz w:val="24"/>
          <w:highlight w:val="none"/>
        </w:rPr>
      </w:pPr>
      <w:r>
        <w:rPr>
          <w:rFonts w:hint="eastAsia" w:ascii="方正仿宋_GBK" w:hAnsi="方正黑体_GBK" w:eastAsia="方正仿宋_GBK" w:cs="方正黑体_GBK"/>
          <w:sz w:val="32"/>
          <w:szCs w:val="32"/>
          <w:highlight w:val="none"/>
        </w:rPr>
        <w:t>附件二</w:t>
      </w:r>
    </w:p>
    <w:tbl>
      <w:tblPr>
        <w:tblStyle w:val="10"/>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506A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1672B8EB">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*耗材名称</w:t>
            </w:r>
          </w:p>
        </w:tc>
        <w:tc>
          <w:tcPr>
            <w:tcW w:w="1843" w:type="dxa"/>
            <w:vAlign w:val="center"/>
          </w:tcPr>
          <w:p w14:paraId="2E154FD4">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*重庆药品和医用耗材招采管理子系统</w:t>
            </w:r>
          </w:p>
          <w:p w14:paraId="21C51A43">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产品编码</w:t>
            </w:r>
          </w:p>
        </w:tc>
        <w:tc>
          <w:tcPr>
            <w:tcW w:w="1701" w:type="dxa"/>
            <w:vAlign w:val="center"/>
          </w:tcPr>
          <w:p w14:paraId="170917E2">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*27位医保</w:t>
            </w:r>
          </w:p>
          <w:p w14:paraId="51330314">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编码</w:t>
            </w:r>
          </w:p>
        </w:tc>
        <w:tc>
          <w:tcPr>
            <w:tcW w:w="1134" w:type="dxa"/>
            <w:vAlign w:val="center"/>
          </w:tcPr>
          <w:p w14:paraId="4D1AB490">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*规格</w:t>
            </w:r>
          </w:p>
          <w:p w14:paraId="762519F0">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型号</w:t>
            </w:r>
          </w:p>
        </w:tc>
        <w:tc>
          <w:tcPr>
            <w:tcW w:w="1559" w:type="dxa"/>
            <w:vAlign w:val="center"/>
          </w:tcPr>
          <w:p w14:paraId="6DA06D14">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*生产企业</w:t>
            </w:r>
          </w:p>
        </w:tc>
        <w:tc>
          <w:tcPr>
            <w:tcW w:w="1276" w:type="dxa"/>
            <w:vAlign w:val="center"/>
          </w:tcPr>
          <w:p w14:paraId="7A13A3F1">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*注册证号</w:t>
            </w:r>
          </w:p>
        </w:tc>
        <w:tc>
          <w:tcPr>
            <w:tcW w:w="1134" w:type="dxa"/>
            <w:vAlign w:val="center"/>
          </w:tcPr>
          <w:p w14:paraId="4C9BB8A2">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*包装规格</w:t>
            </w:r>
          </w:p>
        </w:tc>
        <w:tc>
          <w:tcPr>
            <w:tcW w:w="1134" w:type="dxa"/>
            <w:vAlign w:val="center"/>
          </w:tcPr>
          <w:p w14:paraId="76A6211D">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*计价单位</w:t>
            </w:r>
          </w:p>
        </w:tc>
        <w:tc>
          <w:tcPr>
            <w:tcW w:w="851" w:type="dxa"/>
            <w:vAlign w:val="center"/>
          </w:tcPr>
          <w:p w14:paraId="6550179F">
            <w:pPr>
              <w:shd w:val="clear" w:color="auto" w:fill="FFFFFF" w:themeFill="background1"/>
              <w:spacing w:line="380" w:lineRule="exact"/>
              <w:jc w:val="center"/>
              <w:rPr>
                <w:rFonts w:ascii="方正仿宋_GBK" w:hAnsi="Times New Roman" w:eastAsia="方正仿宋_GBK" w:cs="Times New Roman"/>
                <w:kern w:val="0"/>
                <w:sz w:val="20"/>
                <w:szCs w:val="20"/>
                <w:highlight w:val="none"/>
              </w:rPr>
            </w:pPr>
            <w:r>
              <w:rPr>
                <w:rFonts w:hint="eastAsia" w:ascii="方正仿宋_GBK" w:hAnsi="Times New Roman" w:eastAsia="方正仿宋_GBK" w:cs="Times New Roman"/>
                <w:kern w:val="0"/>
                <w:sz w:val="20"/>
                <w:szCs w:val="20"/>
                <w:highlight w:val="none"/>
              </w:rPr>
              <w:t>*报价</w:t>
            </w:r>
          </w:p>
          <w:p w14:paraId="490E180A">
            <w:pPr>
              <w:shd w:val="clear" w:color="auto" w:fill="FFFFFF" w:themeFill="background1"/>
              <w:spacing w:line="380" w:lineRule="exact"/>
              <w:jc w:val="center"/>
              <w:rPr>
                <w:rFonts w:ascii="方正仿宋_GBK" w:hAnsi="Times New Roman" w:eastAsia="方正仿宋_GBK" w:cs="Times New Roman"/>
                <w:kern w:val="0"/>
                <w:sz w:val="16"/>
                <w:szCs w:val="16"/>
                <w:highlight w:val="none"/>
              </w:rPr>
            </w:pPr>
            <w:r>
              <w:rPr>
                <w:rFonts w:hint="eastAsia" w:ascii="方正仿宋_GBK" w:hAnsi="Times New Roman" w:eastAsia="方正仿宋_GBK" w:cs="Times New Roman"/>
                <w:kern w:val="0"/>
                <w:sz w:val="16"/>
                <w:szCs w:val="16"/>
                <w:highlight w:val="none"/>
              </w:rPr>
              <w:t>（元）</w:t>
            </w:r>
          </w:p>
        </w:tc>
      </w:tr>
      <w:tr w14:paraId="1C692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D368841">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843" w:type="dxa"/>
            <w:vAlign w:val="center"/>
          </w:tcPr>
          <w:p w14:paraId="51DB278F">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701" w:type="dxa"/>
            <w:vAlign w:val="center"/>
          </w:tcPr>
          <w:p w14:paraId="6A0F3BF9">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00A7C151">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559" w:type="dxa"/>
            <w:vAlign w:val="center"/>
          </w:tcPr>
          <w:p w14:paraId="1AFEAE1C">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276" w:type="dxa"/>
            <w:vAlign w:val="center"/>
          </w:tcPr>
          <w:p w14:paraId="60F7CC7A">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001B1D6C">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0CBABDD7">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851" w:type="dxa"/>
            <w:vAlign w:val="center"/>
          </w:tcPr>
          <w:p w14:paraId="3F6A70A5">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r>
      <w:tr w14:paraId="7347C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32C8F53">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843" w:type="dxa"/>
            <w:vAlign w:val="center"/>
          </w:tcPr>
          <w:p w14:paraId="75D15FCF">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701" w:type="dxa"/>
            <w:vAlign w:val="center"/>
          </w:tcPr>
          <w:p w14:paraId="41F4F14F">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3F27E134">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559" w:type="dxa"/>
            <w:vAlign w:val="center"/>
          </w:tcPr>
          <w:p w14:paraId="6559ED26">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276" w:type="dxa"/>
            <w:vAlign w:val="center"/>
          </w:tcPr>
          <w:p w14:paraId="68DFF7A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7DB7245A">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1F85845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851" w:type="dxa"/>
            <w:vAlign w:val="center"/>
          </w:tcPr>
          <w:p w14:paraId="0EA752CA">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r>
      <w:tr w14:paraId="62E7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56D6EB0">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843" w:type="dxa"/>
            <w:vAlign w:val="center"/>
          </w:tcPr>
          <w:p w14:paraId="4B5B4A2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701" w:type="dxa"/>
            <w:vAlign w:val="center"/>
          </w:tcPr>
          <w:p w14:paraId="07708D8D">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1D17F054">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559" w:type="dxa"/>
            <w:vAlign w:val="center"/>
          </w:tcPr>
          <w:p w14:paraId="18F539CB">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276" w:type="dxa"/>
            <w:vAlign w:val="center"/>
          </w:tcPr>
          <w:p w14:paraId="6911C740">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1D202865">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12B9582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851" w:type="dxa"/>
            <w:vAlign w:val="center"/>
          </w:tcPr>
          <w:p w14:paraId="503445DC">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r>
      <w:tr w14:paraId="1346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86FE95A">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843" w:type="dxa"/>
            <w:vAlign w:val="center"/>
          </w:tcPr>
          <w:p w14:paraId="6DB5E46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701" w:type="dxa"/>
            <w:vAlign w:val="center"/>
          </w:tcPr>
          <w:p w14:paraId="60CBB996">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2F52166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559" w:type="dxa"/>
            <w:vAlign w:val="center"/>
          </w:tcPr>
          <w:p w14:paraId="3C7AACF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276" w:type="dxa"/>
            <w:vAlign w:val="center"/>
          </w:tcPr>
          <w:p w14:paraId="41BB4BE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5EF2C5A5">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0391CCC8">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851" w:type="dxa"/>
            <w:vAlign w:val="center"/>
          </w:tcPr>
          <w:p w14:paraId="0891B103">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r>
      <w:tr w14:paraId="09490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923351F">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843" w:type="dxa"/>
            <w:vAlign w:val="center"/>
          </w:tcPr>
          <w:p w14:paraId="282E49FD">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701" w:type="dxa"/>
            <w:vAlign w:val="center"/>
          </w:tcPr>
          <w:p w14:paraId="07F87269">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07E68ACC">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559" w:type="dxa"/>
            <w:vAlign w:val="center"/>
          </w:tcPr>
          <w:p w14:paraId="433C6DB8">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276" w:type="dxa"/>
            <w:vAlign w:val="center"/>
          </w:tcPr>
          <w:p w14:paraId="6FC64BCC">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579407F9">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21857F68">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851" w:type="dxa"/>
            <w:vAlign w:val="center"/>
          </w:tcPr>
          <w:p w14:paraId="6D4E00E9">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r>
      <w:tr w14:paraId="5E588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EEE7B0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843" w:type="dxa"/>
            <w:vAlign w:val="center"/>
          </w:tcPr>
          <w:p w14:paraId="65BA6927">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701" w:type="dxa"/>
            <w:vAlign w:val="center"/>
          </w:tcPr>
          <w:p w14:paraId="368ABA1E">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432ED5B3">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559" w:type="dxa"/>
            <w:vAlign w:val="center"/>
          </w:tcPr>
          <w:p w14:paraId="737AFA2F">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276" w:type="dxa"/>
            <w:vAlign w:val="center"/>
          </w:tcPr>
          <w:p w14:paraId="4069FF67">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126B8AED">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6A158AF3">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851" w:type="dxa"/>
            <w:vAlign w:val="center"/>
          </w:tcPr>
          <w:p w14:paraId="31FE86AC">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r>
      <w:tr w14:paraId="73DC1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3CBE8BD">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843" w:type="dxa"/>
            <w:vAlign w:val="center"/>
          </w:tcPr>
          <w:p w14:paraId="047AAB51">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701" w:type="dxa"/>
            <w:vAlign w:val="center"/>
          </w:tcPr>
          <w:p w14:paraId="5BF63EDD">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134" w:type="dxa"/>
            <w:vAlign w:val="center"/>
          </w:tcPr>
          <w:p w14:paraId="1CEE85C9">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559" w:type="dxa"/>
            <w:vAlign w:val="center"/>
          </w:tcPr>
          <w:p w14:paraId="1461D26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c>
          <w:tcPr>
            <w:tcW w:w="1276" w:type="dxa"/>
            <w:vAlign w:val="center"/>
          </w:tcPr>
          <w:p w14:paraId="3B2BFF50">
            <w:pPr>
              <w:shd w:val="clear" w:color="auto" w:fill="FFFFFF" w:themeFill="background1"/>
              <w:spacing w:line="380" w:lineRule="exact"/>
              <w:rPr>
                <w:rFonts w:ascii="方正仿宋_GBK" w:hAnsi="Times New Roman" w:eastAsia="方正仿宋_GBK" w:cs="Times New Roman"/>
                <w:kern w:val="0"/>
                <w:sz w:val="20"/>
                <w:szCs w:val="20"/>
                <w:highlight w:val="none"/>
              </w:rPr>
            </w:pPr>
          </w:p>
        </w:tc>
        <w:tc>
          <w:tcPr>
            <w:tcW w:w="1134" w:type="dxa"/>
            <w:vAlign w:val="center"/>
          </w:tcPr>
          <w:p w14:paraId="1CE8A380">
            <w:pPr>
              <w:shd w:val="clear" w:color="auto" w:fill="FFFFFF" w:themeFill="background1"/>
              <w:spacing w:line="380" w:lineRule="exact"/>
              <w:jc w:val="left"/>
              <w:rPr>
                <w:rFonts w:ascii="方正仿宋_GBK" w:hAnsi="宋体" w:eastAsia="方正仿宋_GBK" w:cs="Times New Roman"/>
                <w:b/>
                <w:bCs/>
                <w:kern w:val="0"/>
                <w:sz w:val="20"/>
                <w:szCs w:val="20"/>
                <w:highlight w:val="none"/>
              </w:rPr>
            </w:pPr>
          </w:p>
        </w:tc>
        <w:tc>
          <w:tcPr>
            <w:tcW w:w="1134" w:type="dxa"/>
            <w:vAlign w:val="center"/>
          </w:tcPr>
          <w:p w14:paraId="62CF1E6A">
            <w:pPr>
              <w:shd w:val="clear" w:color="auto" w:fill="FFFFFF" w:themeFill="background1"/>
              <w:spacing w:line="380" w:lineRule="exact"/>
              <w:jc w:val="left"/>
              <w:rPr>
                <w:rFonts w:ascii="方正仿宋_GBK" w:hAnsi="宋体" w:eastAsia="方正仿宋_GBK" w:cs="Times New Roman"/>
                <w:b/>
                <w:bCs/>
                <w:kern w:val="0"/>
                <w:sz w:val="20"/>
                <w:szCs w:val="20"/>
                <w:highlight w:val="none"/>
              </w:rPr>
            </w:pPr>
            <w:r>
              <w:rPr>
                <w:rFonts w:hint="eastAsia" w:ascii="方正仿宋_GBK" w:hAnsi="Times New Roman" w:eastAsia="方正仿宋_GBK" w:cs="Times New Roman"/>
                <w:b/>
                <w:bCs/>
                <w:kern w:val="0"/>
                <w:sz w:val="20"/>
                <w:szCs w:val="20"/>
                <w:highlight w:val="none"/>
              </w:rPr>
              <w:t>*</w:t>
            </w:r>
            <w:r>
              <w:rPr>
                <w:rFonts w:hint="eastAsia" w:ascii="方正仿宋_GBK" w:hAnsi="宋体" w:eastAsia="方正仿宋_GBK" w:cs="Times New Roman"/>
                <w:b/>
                <w:bCs/>
                <w:kern w:val="0"/>
                <w:sz w:val="20"/>
                <w:szCs w:val="20"/>
                <w:highlight w:val="none"/>
              </w:rPr>
              <w:t>合计总价</w:t>
            </w:r>
          </w:p>
        </w:tc>
        <w:tc>
          <w:tcPr>
            <w:tcW w:w="851" w:type="dxa"/>
            <w:vAlign w:val="center"/>
          </w:tcPr>
          <w:p w14:paraId="330FEA52">
            <w:pPr>
              <w:shd w:val="clear" w:color="auto" w:fill="FFFFFF" w:themeFill="background1"/>
              <w:spacing w:line="380" w:lineRule="exact"/>
              <w:jc w:val="left"/>
              <w:rPr>
                <w:rFonts w:ascii="方正仿宋_GBK" w:hAnsi="宋体" w:eastAsia="方正仿宋_GBK" w:cs="Times New Roman"/>
                <w:kern w:val="0"/>
                <w:sz w:val="20"/>
                <w:szCs w:val="20"/>
                <w:highlight w:val="none"/>
              </w:rPr>
            </w:pPr>
          </w:p>
        </w:tc>
      </w:tr>
    </w:tbl>
    <w:p w14:paraId="13D142C2">
      <w:pPr>
        <w:widowControl/>
        <w:shd w:val="clear" w:color="auto" w:fill="FFFFFF" w:themeFill="background1"/>
        <w:spacing w:line="570" w:lineRule="exact"/>
        <w:ind w:firstLine="3202" w:firstLineChars="1000"/>
        <w:rPr>
          <w:rFonts w:ascii="方正仿宋_GBK" w:hAnsi="宋体" w:eastAsia="方正仿宋_GBK"/>
          <w:b/>
          <w:sz w:val="32"/>
          <w:highlight w:val="none"/>
        </w:rPr>
      </w:pPr>
      <w:r>
        <w:rPr>
          <w:rFonts w:hint="eastAsia" w:ascii="方正仿宋_GBK" w:hAnsi="宋体" w:eastAsia="方正仿宋_GBK"/>
          <w:b/>
          <w:sz w:val="32"/>
          <w:highlight w:val="none"/>
        </w:rPr>
        <w:t>明细报价表</w:t>
      </w:r>
    </w:p>
    <w:p w14:paraId="3080BB04">
      <w:pPr>
        <w:shd w:val="clear" w:color="auto" w:fill="FFFFFF" w:themeFill="background1"/>
        <w:jc w:val="left"/>
        <w:rPr>
          <w:rFonts w:ascii="方正仿宋_GBK" w:hAnsi="宋体" w:eastAsia="方正仿宋_GBK"/>
          <w:sz w:val="24"/>
          <w:szCs w:val="24"/>
          <w:highlight w:val="none"/>
        </w:rPr>
      </w:pPr>
      <w:r>
        <w:rPr>
          <w:rFonts w:hint="eastAsia" w:ascii="方正仿宋_GBK" w:hAnsi="宋体" w:eastAsia="方正仿宋_GBK"/>
          <w:sz w:val="32"/>
          <w:szCs w:val="32"/>
          <w:highlight w:val="none"/>
        </w:rPr>
        <w:t xml:space="preserve">                                 </w:t>
      </w:r>
      <w:r>
        <w:rPr>
          <w:rFonts w:hint="eastAsia" w:ascii="方正仿宋_GBK" w:hAnsi="宋体" w:eastAsia="方正仿宋_GBK"/>
          <w:sz w:val="24"/>
          <w:szCs w:val="24"/>
          <w:highlight w:val="none"/>
        </w:rPr>
        <w:t xml:space="preserve"> 供应商：</w:t>
      </w:r>
    </w:p>
    <w:p w14:paraId="3E09A986">
      <w:pPr>
        <w:shd w:val="clear" w:color="auto" w:fill="FFFFFF" w:themeFill="background1"/>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日  期：</w:t>
      </w:r>
    </w:p>
    <w:p w14:paraId="648A0B5C">
      <w:pPr>
        <w:shd w:val="clear" w:color="auto" w:fill="FFFFFF" w:themeFill="background1"/>
        <w:ind w:left="1" w:leftChars="-472" w:hanging="992" w:hangingChars="413"/>
        <w:rPr>
          <w:rFonts w:ascii="方正仿宋_GBK" w:hAnsi="宋体" w:eastAsia="方正仿宋_GBK"/>
          <w:b/>
          <w:sz w:val="24"/>
          <w:szCs w:val="24"/>
          <w:highlight w:val="none"/>
        </w:rPr>
      </w:pPr>
      <w:r>
        <w:rPr>
          <w:rFonts w:hint="eastAsia" w:ascii="方正仿宋_GBK" w:hAnsi="宋体" w:eastAsia="方正仿宋_GBK"/>
          <w:b/>
          <w:sz w:val="24"/>
          <w:szCs w:val="24"/>
          <w:highlight w:val="none"/>
        </w:rPr>
        <w:t>注意事项：</w:t>
      </w:r>
    </w:p>
    <w:p w14:paraId="510E5AB8">
      <w:pPr>
        <w:shd w:val="clear" w:color="auto" w:fill="FFFFFF" w:themeFill="background1"/>
        <w:ind w:left="-840" w:leftChars="-495" w:hanging="199" w:hangingChars="95"/>
        <w:jc w:val="left"/>
        <w:rPr>
          <w:rFonts w:ascii="方正仿宋_GBK" w:hAnsi="宋体" w:eastAsia="方正仿宋_GBK"/>
          <w:szCs w:val="21"/>
          <w:highlight w:val="none"/>
        </w:rPr>
      </w:pPr>
      <w:r>
        <w:rPr>
          <w:rFonts w:hint="eastAsia" w:ascii="方正仿宋_GBK" w:hAnsi="宋体" w:eastAsia="方正仿宋_GBK"/>
          <w:szCs w:val="21"/>
          <w:highlight w:val="none"/>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highlight w:val="none"/>
        </w:rPr>
        <w:t>需严格按照药品交易所对应信息如实填报，</w:t>
      </w:r>
      <w:r>
        <w:rPr>
          <w:rFonts w:hint="eastAsia" w:ascii="方正仿宋_GBK" w:hAnsi="宋体" w:eastAsia="方正仿宋_GBK"/>
          <w:szCs w:val="21"/>
          <w:highlight w:val="none"/>
        </w:rPr>
        <w:t>并加盖报价单位公章。</w:t>
      </w:r>
    </w:p>
    <w:p w14:paraId="599A1E4D">
      <w:pPr>
        <w:shd w:val="clear" w:color="auto" w:fill="FFFFFF" w:themeFill="background1"/>
        <w:ind w:left="-124" w:leftChars="-472" w:hanging="867" w:hangingChars="413"/>
        <w:rPr>
          <w:rFonts w:ascii="方正仿宋_GBK" w:hAnsi="宋体" w:eastAsia="方正仿宋_GBK"/>
          <w:szCs w:val="21"/>
          <w:highlight w:val="none"/>
        </w:rPr>
      </w:pPr>
      <w:r>
        <w:rPr>
          <w:rFonts w:hint="eastAsia" w:ascii="方正仿宋_GBK" w:hAnsi="宋体" w:eastAsia="方正仿宋_GBK"/>
          <w:szCs w:val="21"/>
          <w:highlight w:val="none"/>
        </w:rPr>
        <w:t>2.</w:t>
      </w:r>
      <w:r>
        <w:rPr>
          <w:rFonts w:hint="eastAsia" w:ascii="方正仿宋_GBK" w:hAnsi="Times New Roman" w:eastAsia="方正仿宋_GBK" w:cs="Times New Roman"/>
          <w:kern w:val="0"/>
          <w:sz w:val="20"/>
          <w:szCs w:val="20"/>
          <w:highlight w:val="none"/>
        </w:rPr>
        <w:t>*项为必填项。</w:t>
      </w:r>
    </w:p>
    <w:p w14:paraId="63F835A4">
      <w:pPr>
        <w:shd w:val="clear" w:color="auto" w:fill="FFFFFF" w:themeFill="background1"/>
        <w:tabs>
          <w:tab w:val="left" w:pos="2510"/>
          <w:tab w:val="center" w:pos="4153"/>
        </w:tabs>
        <w:rPr>
          <w:rFonts w:ascii="方正仿宋_GBK" w:hAnsi="宋体" w:eastAsia="方正仿宋_GBK"/>
          <w:sz w:val="24"/>
          <w:szCs w:val="24"/>
          <w:highlight w:val="none"/>
        </w:rPr>
      </w:pPr>
    </w:p>
    <w:p w14:paraId="7A66EC4B">
      <w:pPr>
        <w:shd w:val="clear" w:color="auto" w:fill="FFFFFF" w:themeFill="background1"/>
        <w:tabs>
          <w:tab w:val="left" w:pos="2510"/>
          <w:tab w:val="center" w:pos="4153"/>
        </w:tabs>
        <w:rPr>
          <w:rFonts w:ascii="方正仿宋_GBK" w:hAnsi="宋体" w:eastAsia="方正仿宋_GBK"/>
          <w:sz w:val="24"/>
          <w:szCs w:val="24"/>
          <w:highlight w:val="none"/>
        </w:rPr>
      </w:pPr>
    </w:p>
    <w:p w14:paraId="387784FC">
      <w:pPr>
        <w:shd w:val="clear" w:color="auto" w:fill="FFFFFF" w:themeFill="background1"/>
        <w:tabs>
          <w:tab w:val="left" w:pos="2510"/>
          <w:tab w:val="center" w:pos="4153"/>
        </w:tabs>
        <w:rPr>
          <w:rFonts w:ascii="方正仿宋_GBK" w:hAnsi="宋体" w:eastAsia="方正仿宋_GBK"/>
          <w:sz w:val="24"/>
          <w:szCs w:val="24"/>
          <w:highlight w:val="none"/>
        </w:rPr>
      </w:pPr>
    </w:p>
    <w:p w14:paraId="257FC25A">
      <w:pPr>
        <w:shd w:val="clear" w:color="auto" w:fill="FFFFFF" w:themeFill="background1"/>
        <w:tabs>
          <w:tab w:val="left" w:pos="2510"/>
          <w:tab w:val="center" w:pos="4153"/>
        </w:tabs>
        <w:rPr>
          <w:rFonts w:ascii="方正仿宋_GBK" w:hAnsi="宋体" w:eastAsia="方正仿宋_GBK"/>
          <w:sz w:val="24"/>
          <w:szCs w:val="24"/>
          <w:highlight w:val="none"/>
        </w:rPr>
      </w:pPr>
    </w:p>
    <w:p w14:paraId="3653C9D2">
      <w:pPr>
        <w:shd w:val="clear" w:color="auto" w:fill="FFFFFF" w:themeFill="background1"/>
        <w:tabs>
          <w:tab w:val="left" w:pos="2510"/>
          <w:tab w:val="center" w:pos="4153"/>
        </w:tabs>
        <w:rPr>
          <w:rFonts w:ascii="方正仿宋_GBK" w:hAnsi="宋体" w:eastAsia="方正仿宋_GBK"/>
          <w:sz w:val="24"/>
          <w:szCs w:val="24"/>
          <w:highlight w:val="none"/>
        </w:rPr>
      </w:pPr>
    </w:p>
    <w:p w14:paraId="6D8693AF">
      <w:pPr>
        <w:shd w:val="clear" w:color="auto" w:fill="FFFFFF" w:themeFill="background1"/>
        <w:tabs>
          <w:tab w:val="left" w:pos="2510"/>
          <w:tab w:val="center" w:pos="4153"/>
        </w:tabs>
        <w:rPr>
          <w:rFonts w:ascii="方正仿宋_GBK" w:hAnsi="宋体" w:eastAsia="方正仿宋_GBK"/>
          <w:sz w:val="24"/>
          <w:szCs w:val="24"/>
          <w:highlight w:val="none"/>
        </w:rPr>
      </w:pPr>
    </w:p>
    <w:p w14:paraId="3349B3A8">
      <w:pPr>
        <w:shd w:val="clear" w:color="auto" w:fill="FFFFFF" w:themeFill="background1"/>
        <w:tabs>
          <w:tab w:val="left" w:pos="2510"/>
          <w:tab w:val="center" w:pos="4153"/>
        </w:tabs>
        <w:rPr>
          <w:rFonts w:ascii="方正仿宋_GBK" w:hAnsi="宋体" w:eastAsia="方正仿宋_GBK"/>
          <w:sz w:val="24"/>
          <w:szCs w:val="24"/>
          <w:highlight w:val="none"/>
        </w:rPr>
      </w:pPr>
    </w:p>
    <w:p w14:paraId="505FFA23">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p>
    <w:p w14:paraId="0AEF0FED">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r>
        <w:rPr>
          <w:rFonts w:hint="eastAsia" w:ascii="方正仿宋_GBK" w:hAnsi="方正黑体_GBK" w:eastAsia="方正仿宋_GBK" w:cs="方正黑体_GBK"/>
          <w:sz w:val="32"/>
          <w:szCs w:val="32"/>
          <w:highlight w:val="none"/>
        </w:rPr>
        <w:t>附件三</w:t>
      </w:r>
    </w:p>
    <w:p w14:paraId="4B11F461">
      <w:pPr>
        <w:shd w:val="clear" w:color="auto" w:fill="FFFFFF" w:themeFill="background1"/>
        <w:spacing w:line="580" w:lineRule="exact"/>
        <w:ind w:firstLine="3200" w:firstLineChars="1000"/>
        <w:rPr>
          <w:rFonts w:ascii="方正仿宋_GBK" w:hAnsi="宋体" w:eastAsia="方正仿宋_GBK"/>
          <w:sz w:val="24"/>
          <w:highlight w:val="none"/>
        </w:rPr>
      </w:pPr>
      <w:r>
        <w:rPr>
          <w:rFonts w:hint="eastAsia" w:ascii="方正仿宋_GBK" w:hAnsi="宋体" w:eastAsia="方正仿宋_GBK"/>
          <w:sz w:val="32"/>
          <w:szCs w:val="32"/>
          <w:highlight w:val="none"/>
        </w:rPr>
        <w:t>参与遴选的函</w:t>
      </w:r>
    </w:p>
    <w:p w14:paraId="7411D5C6">
      <w:pPr>
        <w:shd w:val="clear" w:color="auto" w:fill="FFFFFF" w:themeFill="background1"/>
        <w:tabs>
          <w:tab w:val="center" w:pos="4438"/>
        </w:tabs>
        <w:spacing w:line="360" w:lineRule="auto"/>
        <w:rPr>
          <w:rFonts w:ascii="方正仿宋_GBK" w:hAnsi="宋体" w:eastAsia="方正仿宋_GBK"/>
          <w:sz w:val="24"/>
          <w:highlight w:val="none"/>
        </w:rPr>
      </w:pPr>
      <w:r>
        <w:rPr>
          <w:rFonts w:hint="eastAsia" w:ascii="方正仿宋_GBK" w:hAnsi="宋体" w:eastAsia="方正仿宋_GBK"/>
          <w:sz w:val="24"/>
          <w:highlight w:val="none"/>
        </w:rPr>
        <w:t xml:space="preserve">致重庆市江北区中医院： </w:t>
      </w:r>
    </w:p>
    <w:p w14:paraId="64860FAF">
      <w:pPr>
        <w:shd w:val="clear" w:color="auto" w:fill="FFFFFF" w:themeFill="background1"/>
        <w:spacing w:line="570" w:lineRule="exact"/>
        <w:ind w:firstLine="720" w:firstLineChars="300"/>
        <w:rPr>
          <w:rFonts w:ascii="方正仿宋_GBK" w:hAnsi="宋体" w:eastAsia="方正仿宋_GBK"/>
          <w:sz w:val="24"/>
          <w:highlight w:val="none"/>
        </w:rPr>
      </w:pPr>
      <w:r>
        <w:rPr>
          <w:rFonts w:hint="eastAsia" w:ascii="方正仿宋_GBK" w:hAnsi="宋体" w:eastAsia="方正仿宋_GBK"/>
          <w:sz w:val="24"/>
          <w:highlight w:val="none"/>
        </w:rPr>
        <w:t>我方仔细研究了贵单位         （项目名称）的重庆市江北区中医院所需医用耗材公开遴选文件，我方有能力也完全同意承担遴选文件规定的全部责任和义务。</w:t>
      </w:r>
    </w:p>
    <w:p w14:paraId="2EA5FA9D">
      <w:pPr>
        <w:shd w:val="clear" w:color="auto" w:fill="FFFFFF" w:themeFill="background1"/>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我方保证：</w:t>
      </w:r>
    </w:p>
    <w:p w14:paraId="213777F4">
      <w:pPr>
        <w:shd w:val="clear" w:color="auto" w:fill="FFFFFF" w:themeFill="background1"/>
        <w:tabs>
          <w:tab w:val="right" w:leader="middleDot" w:pos="8820"/>
        </w:tabs>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1.本遴选文件始终对我方有约束力，我方将遵守遴选文件规定，履行合同责任和义务，按照遴选文件条款及合同规定时间、地点提供保质保量合格的产品。</w:t>
      </w:r>
    </w:p>
    <w:p w14:paraId="06FD5FBE">
      <w:pPr>
        <w:shd w:val="clear" w:color="auto" w:fill="FFFFFF" w:themeFill="background1"/>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2.我方完全理解和接受贵方遴选文件的一切规定和要求及谈判评审办法，</w:t>
      </w:r>
      <w:r>
        <w:rPr>
          <w:rFonts w:hint="eastAsia" w:ascii="方正仿宋_GBK" w:hAnsi="宋体" w:eastAsia="方正仿宋_GBK"/>
          <w:b/>
          <w:color w:val="FF0000"/>
          <w:sz w:val="24"/>
          <w:highlight w:val="none"/>
        </w:rPr>
        <w:t>完全理解最低价不是中选的唯一因素。</w:t>
      </w:r>
      <w:r>
        <w:rPr>
          <w:rFonts w:hint="eastAsia" w:ascii="方正仿宋_GBK" w:hAnsi="宋体" w:eastAsia="方正仿宋_GBK"/>
          <w:sz w:val="24"/>
          <w:highlight w:val="none"/>
        </w:rPr>
        <w:t>无论中选与否，我们愿意承担由参与遴选准备直至签订合同协议前后所发生的一切费用。</w:t>
      </w:r>
    </w:p>
    <w:p w14:paraId="458CA849">
      <w:pPr>
        <w:shd w:val="clear" w:color="auto" w:fill="FFFFFF" w:themeFill="background1"/>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 xml:space="preserve">3.我们同意提供与本次遴选有关的其它任何资料。                        </w:t>
      </w:r>
    </w:p>
    <w:p w14:paraId="3C8A0EE2">
      <w:pPr>
        <w:shd w:val="clear" w:color="auto" w:fill="FFFFFF" w:themeFill="background1"/>
        <w:tabs>
          <w:tab w:val="left" w:pos="6300"/>
        </w:tabs>
        <w:snapToGrid w:val="0"/>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4.在整个遴选过程中，我方若有违规行为，愿接受《中华人民共和国政府采购法》和相关法律法规之规定给予惩罚。</w:t>
      </w:r>
    </w:p>
    <w:p w14:paraId="5FFA7C7B">
      <w:pPr>
        <w:shd w:val="clear" w:color="auto" w:fill="FFFFFF" w:themeFill="background1"/>
        <w:tabs>
          <w:tab w:val="left" w:pos="6300"/>
        </w:tabs>
        <w:snapToGrid w:val="0"/>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5.我方若成为中选供应商，将按照最终遴选结果签订合同，并且严格履行合同义务。本承诺函将成为合同不可分割的一部分，与合同具有同等的法律效力。</w:t>
      </w:r>
    </w:p>
    <w:p w14:paraId="59088FD5">
      <w:pPr>
        <w:shd w:val="clear" w:color="auto" w:fill="FFFFFF" w:themeFill="background1"/>
        <w:tabs>
          <w:tab w:val="left" w:pos="6300"/>
        </w:tabs>
        <w:snapToGrid w:val="0"/>
        <w:spacing w:line="312" w:lineRule="auto"/>
        <w:rPr>
          <w:rFonts w:ascii="方正仿宋_GBK" w:hAnsi="宋体" w:eastAsia="方正仿宋_GBK"/>
          <w:sz w:val="24"/>
          <w:highlight w:val="none"/>
        </w:rPr>
      </w:pPr>
    </w:p>
    <w:p w14:paraId="202D53E4">
      <w:pPr>
        <w:shd w:val="clear" w:color="auto" w:fill="FFFFFF" w:themeFill="background1"/>
        <w:tabs>
          <w:tab w:val="left" w:pos="6300"/>
        </w:tabs>
        <w:snapToGrid w:val="0"/>
        <w:spacing w:line="312" w:lineRule="auto"/>
        <w:ind w:firstLine="480" w:firstLineChars="200"/>
        <w:rPr>
          <w:rFonts w:ascii="方正仿宋_GBK" w:hAnsi="宋体" w:eastAsia="方正仿宋_GBK"/>
          <w:sz w:val="24"/>
          <w:highlight w:val="none"/>
        </w:rPr>
      </w:pPr>
    </w:p>
    <w:p w14:paraId="09E88073">
      <w:pPr>
        <w:shd w:val="clear" w:color="auto" w:fill="FFFFFF" w:themeFill="background1"/>
        <w:tabs>
          <w:tab w:val="left" w:pos="6300"/>
        </w:tabs>
        <w:snapToGrid w:val="0"/>
        <w:spacing w:line="312" w:lineRule="auto"/>
        <w:ind w:firstLine="570"/>
        <w:rPr>
          <w:rFonts w:ascii="方正仿宋_GBK" w:hAnsi="宋体" w:eastAsia="方正仿宋_GBK"/>
          <w:sz w:val="24"/>
          <w:highlight w:val="none"/>
        </w:rPr>
      </w:pPr>
      <w:r>
        <w:rPr>
          <w:rFonts w:hint="eastAsia" w:ascii="方正仿宋_GBK" w:hAnsi="宋体" w:eastAsia="方正仿宋_GBK"/>
          <w:sz w:val="24"/>
          <w:highlight w:val="none"/>
        </w:rPr>
        <w:t>供应商（公章）：</w:t>
      </w:r>
    </w:p>
    <w:p w14:paraId="311C6F14">
      <w:pPr>
        <w:shd w:val="clear" w:color="auto" w:fill="FFFFFF" w:themeFill="background1"/>
        <w:tabs>
          <w:tab w:val="left" w:pos="6300"/>
        </w:tabs>
        <w:snapToGrid w:val="0"/>
        <w:spacing w:line="312" w:lineRule="auto"/>
        <w:ind w:firstLine="570"/>
        <w:rPr>
          <w:rFonts w:ascii="方正仿宋_GBK" w:hAnsi="宋体" w:eastAsia="方正仿宋_GBK"/>
          <w:sz w:val="24"/>
          <w:highlight w:val="none"/>
        </w:rPr>
      </w:pPr>
      <w:r>
        <w:rPr>
          <w:rFonts w:hint="eastAsia" w:ascii="方正仿宋_GBK" w:hAnsi="宋体" w:eastAsia="方正仿宋_GBK"/>
          <w:sz w:val="24"/>
          <w:highlight w:val="none"/>
        </w:rPr>
        <w:t xml:space="preserve">地址：  </w:t>
      </w:r>
    </w:p>
    <w:p w14:paraId="1B9FFE2E">
      <w:pPr>
        <w:shd w:val="clear" w:color="auto" w:fill="FFFFFF" w:themeFill="background1"/>
        <w:tabs>
          <w:tab w:val="left" w:pos="6300"/>
        </w:tabs>
        <w:snapToGrid w:val="0"/>
        <w:spacing w:line="312" w:lineRule="auto"/>
        <w:ind w:firstLine="570"/>
        <w:rPr>
          <w:rFonts w:ascii="方正仿宋_GBK" w:hAnsi="宋体" w:eastAsia="方正仿宋_GBK"/>
          <w:sz w:val="24"/>
          <w:highlight w:val="none"/>
        </w:rPr>
      </w:pPr>
      <w:r>
        <w:rPr>
          <w:rFonts w:hint="eastAsia" w:ascii="方正仿宋_GBK" w:hAnsi="宋体" w:eastAsia="方正仿宋_GBK"/>
          <w:sz w:val="24"/>
          <w:highlight w:val="none"/>
        </w:rPr>
        <w:t>电话：                           传真：</w:t>
      </w:r>
    </w:p>
    <w:p w14:paraId="4C00DE47">
      <w:pPr>
        <w:shd w:val="clear" w:color="auto" w:fill="FFFFFF" w:themeFill="background1"/>
        <w:tabs>
          <w:tab w:val="left" w:pos="6300"/>
        </w:tabs>
        <w:snapToGrid w:val="0"/>
        <w:spacing w:line="312" w:lineRule="auto"/>
        <w:ind w:firstLine="570"/>
        <w:rPr>
          <w:rFonts w:ascii="方正仿宋_GBK" w:hAnsi="宋体" w:eastAsia="方正仿宋_GBK"/>
          <w:sz w:val="24"/>
          <w:highlight w:val="none"/>
        </w:rPr>
      </w:pPr>
      <w:r>
        <w:rPr>
          <w:rFonts w:hint="eastAsia" w:ascii="方正仿宋_GBK" w:hAnsi="宋体" w:eastAsia="方正仿宋_GBK"/>
          <w:sz w:val="24"/>
          <w:highlight w:val="none"/>
        </w:rPr>
        <w:t>网址：                           邮编：</w:t>
      </w:r>
    </w:p>
    <w:p w14:paraId="18A49F95">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p>
    <w:p w14:paraId="218913A8">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p>
    <w:p w14:paraId="4F3C1727">
      <w:pPr>
        <w:shd w:val="clear" w:color="auto" w:fill="FFFFFF" w:themeFill="background1"/>
        <w:tabs>
          <w:tab w:val="left" w:pos="2510"/>
          <w:tab w:val="center" w:pos="4153"/>
        </w:tabs>
        <w:rPr>
          <w:rFonts w:ascii="方正仿宋_GBK" w:hAnsi="宋体" w:eastAsia="方正仿宋_GBK"/>
          <w:b/>
          <w:sz w:val="24"/>
          <w:highlight w:val="none"/>
        </w:rPr>
      </w:pPr>
      <w:r>
        <w:rPr>
          <w:rFonts w:hint="eastAsia" w:ascii="方正仿宋_GBK" w:hAnsi="方正黑体_GBK" w:eastAsia="方正仿宋_GBK" w:cs="方正黑体_GBK"/>
          <w:sz w:val="32"/>
          <w:szCs w:val="32"/>
          <w:highlight w:val="none"/>
        </w:rPr>
        <w:t>附件四</w:t>
      </w:r>
    </w:p>
    <w:p w14:paraId="13541D20">
      <w:pPr>
        <w:shd w:val="clear" w:color="auto" w:fill="FFFFFF" w:themeFill="background1"/>
        <w:spacing w:line="360" w:lineRule="auto"/>
        <w:ind w:firstLine="640" w:firstLineChars="200"/>
        <w:jc w:val="center"/>
        <w:rPr>
          <w:rFonts w:ascii="方正仿宋_GBK" w:hAnsi="宋体" w:eastAsia="方正仿宋_GBK"/>
          <w:b/>
          <w:sz w:val="32"/>
          <w:szCs w:val="32"/>
          <w:highlight w:val="none"/>
        </w:rPr>
      </w:pPr>
      <w:r>
        <w:rPr>
          <w:rFonts w:hint="eastAsia" w:ascii="方正仿宋_GBK" w:hAnsi="宋体" w:eastAsia="方正仿宋_GBK"/>
          <w:b/>
          <w:sz w:val="32"/>
          <w:szCs w:val="32"/>
          <w:highlight w:val="none"/>
        </w:rPr>
        <w:t>反商业贿赂承诺书</w:t>
      </w:r>
    </w:p>
    <w:p w14:paraId="6EBBF930">
      <w:pPr>
        <w:shd w:val="clear" w:color="auto" w:fill="FFFFFF" w:themeFill="background1"/>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致重庆市江北区中医院：</w:t>
      </w:r>
    </w:p>
    <w:p w14:paraId="7FBDB312">
      <w:pPr>
        <w:shd w:val="clear" w:color="auto" w:fill="FFFFFF" w:themeFill="background1"/>
        <w:spacing w:line="360" w:lineRule="auto"/>
        <w:ind w:firstLine="1200" w:firstLineChars="500"/>
        <w:rPr>
          <w:rFonts w:ascii="方正仿宋_GBK" w:hAnsi="宋体" w:eastAsia="方正仿宋_GBK"/>
          <w:sz w:val="24"/>
          <w:highlight w:val="none"/>
        </w:rPr>
      </w:pPr>
      <w:r>
        <w:rPr>
          <w:rFonts w:hint="eastAsia" w:ascii="方正仿宋_GBK" w:hAnsi="宋体" w:eastAsia="方正仿宋_GBK"/>
          <w:sz w:val="24"/>
          <w:highlight w:val="none"/>
        </w:rPr>
        <w:t>在重庆市江北区中医院                （项目名称）医用耗材遴选活动中，我公司承诺：</w:t>
      </w:r>
    </w:p>
    <w:p w14:paraId="3D804919">
      <w:pPr>
        <w:shd w:val="clear" w:color="auto" w:fill="FFFFFF" w:themeFill="background1"/>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公平竞争参加本次遴选活动，坚持公开、公正、诚信、透明的原则，不损害国家和集体利益，不违反耗材采购管理规章制度。</w:t>
      </w:r>
    </w:p>
    <w:p w14:paraId="30F79DF2">
      <w:pPr>
        <w:shd w:val="clear" w:color="auto" w:fill="FFFFFF" w:themeFill="background1"/>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D1813E3">
      <w:pPr>
        <w:shd w:val="clear" w:color="auto" w:fill="FFFFFF" w:themeFill="background1"/>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若发生以上行为，：</w:t>
      </w:r>
    </w:p>
    <w:p w14:paraId="48BB734C">
      <w:pPr>
        <w:shd w:val="clear" w:color="auto" w:fill="FFFFFF" w:themeFill="background1"/>
        <w:spacing w:line="360" w:lineRule="auto"/>
        <w:ind w:left="480"/>
        <w:rPr>
          <w:rFonts w:ascii="方正仿宋_GBK" w:hAnsi="宋体" w:eastAsia="方正仿宋_GBK"/>
          <w:sz w:val="24"/>
          <w:highlight w:val="none"/>
        </w:rPr>
      </w:pPr>
      <w:r>
        <w:rPr>
          <w:rFonts w:hint="eastAsia" w:ascii="方正仿宋_GBK" w:hAnsi="宋体" w:eastAsia="方正仿宋_GBK"/>
          <w:sz w:val="24"/>
          <w:highlight w:val="none"/>
        </w:rPr>
        <w:t>1.给贵院造成损失的，我方予以赔偿。</w:t>
      </w:r>
    </w:p>
    <w:p w14:paraId="03B302BE">
      <w:pPr>
        <w:shd w:val="clear" w:color="auto" w:fill="FFFFFF" w:themeFill="background1"/>
        <w:spacing w:line="360" w:lineRule="auto"/>
        <w:ind w:left="480"/>
        <w:rPr>
          <w:rFonts w:ascii="方正仿宋_GBK" w:hAnsi="宋体" w:eastAsia="方正仿宋_GBK"/>
          <w:sz w:val="24"/>
          <w:highlight w:val="none"/>
        </w:rPr>
      </w:pPr>
      <w:r>
        <w:rPr>
          <w:rFonts w:hint="eastAsia" w:ascii="方正仿宋_GBK" w:hAnsi="宋体" w:eastAsia="方正仿宋_GBK"/>
          <w:sz w:val="24"/>
          <w:highlight w:val="none"/>
        </w:rPr>
        <w:t>2.贵院可单方面终止合同，无需承担任何责任。</w:t>
      </w:r>
    </w:p>
    <w:p w14:paraId="5B330EC5">
      <w:pPr>
        <w:shd w:val="clear" w:color="auto" w:fill="FFFFFF" w:themeFill="background1"/>
        <w:spacing w:line="360" w:lineRule="auto"/>
        <w:ind w:left="480"/>
        <w:rPr>
          <w:rFonts w:ascii="方正仿宋_GBK" w:hAnsi="宋体" w:eastAsia="方正仿宋_GBK"/>
          <w:sz w:val="24"/>
          <w:highlight w:val="none"/>
        </w:rPr>
      </w:pPr>
      <w:r>
        <w:rPr>
          <w:rFonts w:hint="eastAsia" w:ascii="方正仿宋_GBK" w:hAnsi="宋体" w:eastAsia="方正仿宋_GBK"/>
          <w:sz w:val="24"/>
          <w:highlight w:val="none"/>
        </w:rPr>
        <w:t>3.贵院可上报相关部门并把我司列入黑名单，三年内不得参加贵院组织的所有采购活动。</w:t>
      </w:r>
    </w:p>
    <w:p w14:paraId="685A90F0">
      <w:pPr>
        <w:shd w:val="clear" w:color="auto" w:fill="FFFFFF" w:themeFill="background1"/>
        <w:spacing w:line="360" w:lineRule="auto"/>
        <w:rPr>
          <w:rFonts w:ascii="方正仿宋_GBK" w:hAnsi="宋体" w:eastAsia="方正仿宋_GBK"/>
          <w:sz w:val="24"/>
          <w:highlight w:val="none"/>
        </w:rPr>
      </w:pPr>
    </w:p>
    <w:p w14:paraId="4BEF3D1D">
      <w:pPr>
        <w:shd w:val="clear" w:color="auto" w:fill="FFFFFF" w:themeFill="background1"/>
        <w:spacing w:line="360" w:lineRule="auto"/>
        <w:ind w:firstLine="480" w:firstLineChars="200"/>
        <w:rPr>
          <w:rFonts w:ascii="方正仿宋_GBK" w:hAnsi="宋体" w:eastAsia="方正仿宋_GBK"/>
          <w:sz w:val="24"/>
          <w:highlight w:val="none"/>
        </w:rPr>
      </w:pPr>
    </w:p>
    <w:p w14:paraId="668471CE">
      <w:pPr>
        <w:shd w:val="clear" w:color="auto" w:fill="FFFFFF" w:themeFill="background1"/>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 xml:space="preserve">                                           承诺方：</w:t>
      </w:r>
    </w:p>
    <w:p w14:paraId="5F111E33">
      <w:pPr>
        <w:shd w:val="clear" w:color="auto" w:fill="FFFFFF" w:themeFill="background1"/>
        <w:spacing w:line="360" w:lineRule="auto"/>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 xml:space="preserve">                                           日  期：</w:t>
      </w:r>
    </w:p>
    <w:bookmarkEnd w:id="3"/>
    <w:p w14:paraId="44B6A713">
      <w:pPr>
        <w:shd w:val="clear" w:color="auto" w:fill="FFFFFF" w:themeFill="background1"/>
        <w:spacing w:line="440" w:lineRule="exact"/>
        <w:rPr>
          <w:rFonts w:ascii="方正仿宋_GBK" w:hAnsi="宋体" w:eastAsia="方正仿宋_GBK"/>
          <w:b/>
          <w:sz w:val="24"/>
          <w:highlight w:val="none"/>
        </w:rPr>
      </w:pPr>
    </w:p>
    <w:p w14:paraId="2FD708F9">
      <w:pPr>
        <w:shd w:val="clear" w:color="auto" w:fill="FFFFFF" w:themeFill="background1"/>
        <w:spacing w:line="440" w:lineRule="exact"/>
        <w:rPr>
          <w:rFonts w:ascii="方正仿宋_GBK" w:hAnsi="宋体" w:eastAsia="方正仿宋_GBK"/>
          <w:b/>
          <w:sz w:val="24"/>
          <w:highlight w:val="none"/>
        </w:rPr>
      </w:pPr>
    </w:p>
    <w:p w14:paraId="064C1630">
      <w:pPr>
        <w:shd w:val="clear" w:color="auto" w:fill="FFFFFF" w:themeFill="background1"/>
        <w:spacing w:line="440" w:lineRule="exact"/>
        <w:rPr>
          <w:rFonts w:ascii="方正仿宋_GBK" w:hAnsi="宋体" w:eastAsia="方正仿宋_GBK"/>
          <w:b/>
          <w:sz w:val="24"/>
          <w:highlight w:val="none"/>
        </w:rPr>
      </w:pPr>
    </w:p>
    <w:p w14:paraId="60887F22">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r>
        <w:rPr>
          <w:rFonts w:hint="eastAsia" w:ascii="方正仿宋_GBK" w:hAnsi="方正黑体_GBK" w:eastAsia="方正仿宋_GBK" w:cs="方正黑体_GBK"/>
          <w:sz w:val="32"/>
          <w:szCs w:val="32"/>
          <w:highlight w:val="none"/>
        </w:rPr>
        <w:t>附件五</w:t>
      </w:r>
    </w:p>
    <w:p w14:paraId="5D792CE3">
      <w:pPr>
        <w:shd w:val="clear" w:color="auto" w:fill="FFFFFF" w:themeFill="background1"/>
        <w:spacing w:line="440" w:lineRule="exact"/>
        <w:ind w:firstLine="2641" w:firstLineChars="1100"/>
        <w:rPr>
          <w:rFonts w:ascii="方正仿宋_GBK" w:hAnsi="宋体" w:eastAsia="方正仿宋_GBK"/>
          <w:b/>
          <w:sz w:val="24"/>
          <w:highlight w:val="none"/>
        </w:rPr>
      </w:pPr>
      <w:r>
        <w:rPr>
          <w:rFonts w:hint="eastAsia" w:ascii="方正仿宋_GBK" w:hAnsi="宋体" w:eastAsia="方正仿宋_GBK"/>
          <w:b/>
          <w:sz w:val="24"/>
          <w:highlight w:val="none"/>
        </w:rPr>
        <w:t xml:space="preserve"> 法定代表人身份证明书</w:t>
      </w:r>
    </w:p>
    <w:p w14:paraId="179FB70C">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2BBF55CD">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r>
        <w:rPr>
          <w:rFonts w:hint="eastAsia" w:ascii="方正仿宋_GBK" w:hAnsi="宋体" w:eastAsia="方正仿宋_GBK"/>
          <w:sz w:val="24"/>
          <w:highlight w:val="none"/>
        </w:rPr>
        <w:t>项目名称：</w:t>
      </w:r>
      <w:r>
        <w:rPr>
          <w:rFonts w:hint="eastAsia" w:ascii="方正仿宋_GBK" w:hAnsi="宋体" w:eastAsia="方正仿宋_GBK"/>
          <w:sz w:val="24"/>
          <w:highlight w:val="none"/>
          <w:u w:val="single"/>
        </w:rPr>
        <w:t xml:space="preserve">                                                </w:t>
      </w:r>
    </w:p>
    <w:p w14:paraId="6ADFC094">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1051CFA3">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重庆市江北区中医院</w:t>
      </w:r>
      <w:r>
        <w:rPr>
          <w:rFonts w:hint="eastAsia" w:ascii="方正仿宋_GBK" w:hAnsi="宋体" w:eastAsia="方正仿宋_GBK"/>
          <w:sz w:val="24"/>
          <w:highlight w:val="none"/>
        </w:rPr>
        <w:t>：</w:t>
      </w:r>
    </w:p>
    <w:p w14:paraId="71BF0215">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（法定代表人姓名）在</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（供应商名称）任</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（职务名称）职务，是（供应商名称）</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的法定代表人。</w:t>
      </w:r>
    </w:p>
    <w:p w14:paraId="42E75689">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0E225D85">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r>
        <w:rPr>
          <w:rFonts w:hint="eastAsia" w:ascii="方正仿宋_GBK" w:hAnsi="宋体" w:eastAsia="方正仿宋_GBK"/>
          <w:sz w:val="24"/>
          <w:highlight w:val="none"/>
        </w:rPr>
        <w:t>特此证明。</w:t>
      </w:r>
    </w:p>
    <w:p w14:paraId="759A4D0B">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5865CE6C">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7E23A4AC">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75168AC8">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r>
        <w:rPr>
          <w:rFonts w:hint="eastAsia" w:ascii="方正仿宋_GBK" w:hAnsi="宋体" w:eastAsia="方正仿宋_GBK"/>
          <w:sz w:val="24"/>
          <w:highlight w:val="none"/>
        </w:rPr>
        <w:t xml:space="preserve">                                             （供应商公章）</w:t>
      </w:r>
    </w:p>
    <w:p w14:paraId="083FBDF9">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1CF3F948">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r>
        <w:rPr>
          <w:rFonts w:hint="eastAsia" w:ascii="方正仿宋_GBK" w:hAnsi="宋体" w:eastAsia="方正仿宋_GBK"/>
          <w:sz w:val="24"/>
          <w:highlight w:val="none"/>
        </w:rPr>
        <w:t xml:space="preserve">                                             年   月   日</w:t>
      </w:r>
    </w:p>
    <w:p w14:paraId="6FB3F548">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7C663CE8">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r>
        <w:rPr>
          <w:rFonts w:hint="eastAsia" w:ascii="方正仿宋_GBK" w:hAnsi="宋体" w:eastAsia="方正仿宋_GBK"/>
          <w:sz w:val="24"/>
          <w:highlight w:val="none"/>
        </w:rPr>
        <w:t>（附：法定代表人身份证正反面复印件）</w:t>
      </w:r>
    </w:p>
    <w:p w14:paraId="57C48329">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4B5941ED">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732D212F">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6AEE1EE6">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0DC8561A">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21B58B7E">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117B6D12">
      <w:pPr>
        <w:shd w:val="clear" w:color="auto" w:fill="FFFFFF" w:themeFill="background1"/>
        <w:spacing w:line="440" w:lineRule="exact"/>
        <w:rPr>
          <w:rFonts w:ascii="方正仿宋_GBK" w:hAnsi="宋体" w:eastAsia="方正仿宋_GBK"/>
          <w:b/>
          <w:sz w:val="24"/>
          <w:highlight w:val="none"/>
        </w:rPr>
      </w:pPr>
    </w:p>
    <w:p w14:paraId="7C2102B1">
      <w:pPr>
        <w:shd w:val="clear" w:color="auto" w:fill="FFFFFF" w:themeFill="background1"/>
        <w:spacing w:line="440" w:lineRule="exact"/>
        <w:rPr>
          <w:rFonts w:ascii="方正仿宋_GBK" w:hAnsi="宋体" w:eastAsia="方正仿宋_GBK"/>
          <w:b/>
          <w:sz w:val="24"/>
          <w:highlight w:val="none"/>
        </w:rPr>
      </w:pPr>
    </w:p>
    <w:p w14:paraId="752ED0DB">
      <w:pPr>
        <w:shd w:val="clear" w:color="auto" w:fill="FFFFFF" w:themeFill="background1"/>
        <w:spacing w:line="440" w:lineRule="exact"/>
        <w:rPr>
          <w:rFonts w:ascii="方正仿宋_GBK" w:hAnsi="宋体" w:eastAsia="方正仿宋_GBK"/>
          <w:b/>
          <w:sz w:val="24"/>
          <w:highlight w:val="none"/>
        </w:rPr>
      </w:pPr>
    </w:p>
    <w:p w14:paraId="6FE2571D">
      <w:pPr>
        <w:shd w:val="clear" w:color="auto" w:fill="FFFFFF" w:themeFill="background1"/>
        <w:spacing w:line="440" w:lineRule="exact"/>
        <w:rPr>
          <w:rFonts w:ascii="方正仿宋_GBK" w:hAnsi="宋体" w:eastAsia="方正仿宋_GBK"/>
          <w:b/>
          <w:sz w:val="24"/>
          <w:highlight w:val="none"/>
        </w:rPr>
      </w:pPr>
    </w:p>
    <w:p w14:paraId="01774CF7">
      <w:pPr>
        <w:shd w:val="clear" w:color="auto" w:fill="FFFFFF" w:themeFill="background1"/>
        <w:tabs>
          <w:tab w:val="left" w:pos="2510"/>
          <w:tab w:val="center" w:pos="4153"/>
        </w:tabs>
        <w:rPr>
          <w:rFonts w:ascii="方正仿宋_GBK" w:hAnsi="宋体" w:eastAsia="方正仿宋_GBK"/>
          <w:b/>
          <w:sz w:val="24"/>
          <w:highlight w:val="none"/>
        </w:rPr>
      </w:pPr>
      <w:r>
        <w:rPr>
          <w:rFonts w:hint="eastAsia" w:ascii="方正仿宋_GBK" w:hAnsi="方正黑体_GBK" w:eastAsia="方正仿宋_GBK" w:cs="方正黑体_GBK"/>
          <w:sz w:val="32"/>
          <w:szCs w:val="32"/>
          <w:highlight w:val="none"/>
        </w:rPr>
        <w:t>附件六</w:t>
      </w:r>
      <w:r>
        <w:rPr>
          <w:rFonts w:hint="eastAsia" w:ascii="方正仿宋_GBK" w:hAnsi="宋体" w:eastAsia="方正仿宋_GBK"/>
          <w:b/>
          <w:sz w:val="24"/>
          <w:highlight w:val="none"/>
        </w:rPr>
        <w:t xml:space="preserve"> </w:t>
      </w:r>
    </w:p>
    <w:p w14:paraId="20FB1F1D">
      <w:pPr>
        <w:shd w:val="clear" w:color="auto" w:fill="FFFFFF" w:themeFill="background1"/>
        <w:spacing w:line="440" w:lineRule="exact"/>
        <w:ind w:firstLine="2281" w:firstLineChars="950"/>
        <w:rPr>
          <w:rFonts w:ascii="方正仿宋_GBK" w:hAnsi="宋体" w:eastAsia="方正仿宋_GBK"/>
          <w:highlight w:val="none"/>
        </w:rPr>
      </w:pPr>
      <w:r>
        <w:rPr>
          <w:rFonts w:hint="eastAsia" w:ascii="方正仿宋_GBK" w:hAnsi="宋体" w:eastAsia="方正仿宋_GBK"/>
          <w:b/>
          <w:sz w:val="24"/>
          <w:highlight w:val="none"/>
        </w:rPr>
        <w:t xml:space="preserve">       法定代表人授权委托书 </w:t>
      </w:r>
    </w:p>
    <w:p w14:paraId="7A83FAAC">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r>
        <w:rPr>
          <w:rFonts w:hint="eastAsia" w:ascii="方正仿宋_GBK" w:hAnsi="宋体" w:eastAsia="方正仿宋_GBK"/>
          <w:sz w:val="24"/>
          <w:highlight w:val="none"/>
        </w:rPr>
        <w:t xml:space="preserve">    </w:t>
      </w:r>
    </w:p>
    <w:p w14:paraId="044DD1FF">
      <w:pPr>
        <w:shd w:val="clear" w:color="auto" w:fill="FFFFFF" w:themeFill="background1"/>
        <w:tabs>
          <w:tab w:val="left" w:pos="6300"/>
        </w:tabs>
        <w:snapToGrid w:val="0"/>
        <w:spacing w:line="500" w:lineRule="exact"/>
        <w:ind w:firstLine="480" w:firstLineChars="200"/>
        <w:rPr>
          <w:rFonts w:ascii="方正仿宋_GBK" w:hAnsi="宋体" w:eastAsia="方正仿宋_GBK"/>
          <w:sz w:val="24"/>
          <w:highlight w:val="none"/>
        </w:rPr>
      </w:pPr>
      <w:r>
        <w:rPr>
          <w:rFonts w:hint="eastAsia" w:ascii="方正仿宋_GBK" w:hAnsi="宋体" w:eastAsia="方正仿宋_GBK"/>
          <w:sz w:val="24"/>
          <w:szCs w:val="28"/>
          <w:highlight w:val="none"/>
        </w:rPr>
        <w:t>项目名称</w:t>
      </w:r>
      <w:r>
        <w:rPr>
          <w:rFonts w:hint="eastAsia" w:ascii="方正仿宋_GBK" w:hAnsi="宋体" w:eastAsia="方正仿宋_GBK"/>
          <w:sz w:val="24"/>
          <w:highlight w:val="none"/>
        </w:rPr>
        <w:t>：</w:t>
      </w:r>
      <w:r>
        <w:rPr>
          <w:rFonts w:hint="eastAsia" w:ascii="方正仿宋_GBK" w:hAnsi="宋体" w:eastAsia="方正仿宋_GBK"/>
          <w:sz w:val="24"/>
          <w:highlight w:val="none"/>
          <w:u w:val="single"/>
        </w:rPr>
        <w:t xml:space="preserve">                                                </w:t>
      </w:r>
    </w:p>
    <w:p w14:paraId="0B279DBC">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7AD647EC">
      <w:pPr>
        <w:shd w:val="clear" w:color="auto" w:fill="FFFFFF" w:themeFill="background1"/>
        <w:tabs>
          <w:tab w:val="left" w:pos="6300"/>
        </w:tabs>
        <w:snapToGrid w:val="0"/>
        <w:spacing w:line="500" w:lineRule="exact"/>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重庆市江北区中医院</w:t>
      </w:r>
      <w:r>
        <w:rPr>
          <w:rFonts w:hint="eastAsia" w:ascii="方正仿宋_GBK" w:hAnsi="宋体" w:eastAsia="方正仿宋_GBK"/>
          <w:sz w:val="24"/>
          <w:highlight w:val="none"/>
        </w:rPr>
        <w:t>：</w:t>
      </w:r>
    </w:p>
    <w:p w14:paraId="1612EF93">
      <w:pPr>
        <w:shd w:val="clear" w:color="auto" w:fill="FFFFFF" w:themeFill="background1"/>
        <w:tabs>
          <w:tab w:val="left" w:pos="6300"/>
        </w:tabs>
        <w:snapToGrid w:val="0"/>
        <w:spacing w:line="500" w:lineRule="exact"/>
        <w:ind w:firstLine="480" w:firstLineChars="200"/>
        <w:rPr>
          <w:rFonts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（供应商法定代表人名称）是</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（供应商名称）的法定代表人，特授权</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（被授权人姓名及身份证代码）代表我单位全权办理上述项目的遴选、签约等具体工作，并签署全部有关文件、协议及合同。</w:t>
      </w:r>
    </w:p>
    <w:p w14:paraId="28E0D377">
      <w:pPr>
        <w:shd w:val="clear" w:color="auto" w:fill="FFFFFF" w:themeFill="background1"/>
        <w:tabs>
          <w:tab w:val="left" w:pos="6300"/>
        </w:tabs>
        <w:snapToGrid w:val="0"/>
        <w:spacing w:line="500" w:lineRule="exact"/>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我单位对被授权人的签字负全部责任。</w:t>
      </w:r>
    </w:p>
    <w:p w14:paraId="3E7C2B2F">
      <w:pPr>
        <w:shd w:val="clear" w:color="auto" w:fill="FFFFFF" w:themeFill="background1"/>
        <w:tabs>
          <w:tab w:val="left" w:pos="6300"/>
        </w:tabs>
        <w:snapToGrid w:val="0"/>
        <w:spacing w:line="500" w:lineRule="exact"/>
        <w:ind w:firstLine="480" w:firstLineChars="200"/>
        <w:rPr>
          <w:rFonts w:ascii="方正仿宋_GBK" w:hAnsi="宋体" w:eastAsia="方正仿宋_GBK"/>
          <w:sz w:val="24"/>
          <w:highlight w:val="none"/>
        </w:rPr>
      </w:pPr>
      <w:r>
        <w:rPr>
          <w:rFonts w:hint="eastAsia" w:ascii="方正仿宋_GBK" w:hAnsi="宋体" w:eastAsia="方正仿宋_GBK"/>
          <w:sz w:val="24"/>
          <w:highlight w:val="none"/>
        </w:rPr>
        <w:t>在撤消授权的书面通知以前，本授权书一直有效。被授权人在授权书有效期内签署的所有文件不因授权的撤消而失效。</w:t>
      </w:r>
    </w:p>
    <w:p w14:paraId="556BA5AE">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2783CA2A">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734B693C">
      <w:pPr>
        <w:shd w:val="clear" w:color="auto" w:fill="FFFFFF" w:themeFill="background1"/>
        <w:tabs>
          <w:tab w:val="left" w:pos="6300"/>
        </w:tabs>
        <w:snapToGrid w:val="0"/>
        <w:spacing w:line="500" w:lineRule="exact"/>
        <w:ind w:firstLine="840" w:firstLineChars="350"/>
        <w:rPr>
          <w:rFonts w:ascii="方正仿宋_GBK" w:hAnsi="宋体" w:eastAsia="方正仿宋_GBK"/>
          <w:sz w:val="24"/>
          <w:highlight w:val="none"/>
        </w:rPr>
      </w:pPr>
      <w:r>
        <w:rPr>
          <w:rFonts w:hint="eastAsia" w:ascii="方正仿宋_GBK" w:hAnsi="宋体" w:eastAsia="方正仿宋_GBK"/>
          <w:sz w:val="24"/>
          <w:highlight w:val="none"/>
        </w:rPr>
        <w:t>被授权人：                                 供应商法定代表人：</w:t>
      </w:r>
    </w:p>
    <w:p w14:paraId="37048429">
      <w:pPr>
        <w:shd w:val="clear" w:color="auto" w:fill="FFFFFF" w:themeFill="background1"/>
        <w:tabs>
          <w:tab w:val="left" w:pos="6300"/>
        </w:tabs>
        <w:snapToGrid w:val="0"/>
        <w:spacing w:line="500" w:lineRule="exact"/>
        <w:ind w:firstLine="570"/>
        <w:rPr>
          <w:rFonts w:ascii="方正仿宋_GBK" w:hAnsi="宋体" w:eastAsia="方正仿宋_GBK"/>
          <w:sz w:val="24"/>
          <w:szCs w:val="28"/>
          <w:highlight w:val="none"/>
        </w:rPr>
      </w:pPr>
      <w:r>
        <w:rPr>
          <w:rFonts w:hint="eastAsia" w:ascii="方正仿宋_GBK" w:hAnsi="宋体" w:eastAsia="方正仿宋_GBK"/>
          <w:sz w:val="24"/>
          <w:szCs w:val="28"/>
          <w:highlight w:val="none"/>
        </w:rPr>
        <w:t>（签字及盖章）                                （签字及盖章）</w:t>
      </w:r>
    </w:p>
    <w:p w14:paraId="3CC18DB8">
      <w:pPr>
        <w:shd w:val="clear" w:color="auto" w:fill="FFFFFF" w:themeFill="background1"/>
        <w:tabs>
          <w:tab w:val="left" w:pos="6300"/>
        </w:tabs>
        <w:snapToGrid w:val="0"/>
        <w:spacing w:line="500" w:lineRule="exact"/>
        <w:ind w:firstLine="570"/>
        <w:rPr>
          <w:rFonts w:ascii="方正仿宋_GBK" w:hAnsi="宋体" w:eastAsia="方正仿宋_GBK"/>
          <w:sz w:val="24"/>
          <w:szCs w:val="28"/>
          <w:highlight w:val="none"/>
        </w:rPr>
      </w:pPr>
    </w:p>
    <w:p w14:paraId="1BE7D0D9">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0DE4E8CE">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r>
        <w:rPr>
          <w:rFonts w:hint="eastAsia" w:ascii="方正仿宋_GBK" w:hAnsi="宋体" w:eastAsia="方正仿宋_GBK"/>
          <w:sz w:val="24"/>
          <w:highlight w:val="none"/>
        </w:rPr>
        <w:t>（附：被授权人身份证正反面复印件）</w:t>
      </w:r>
    </w:p>
    <w:p w14:paraId="5DBFA833">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r>
        <w:rPr>
          <w:rFonts w:hint="eastAsia" w:ascii="方正仿宋_GBK" w:hAnsi="宋体" w:eastAsia="方正仿宋_GBK"/>
          <w:sz w:val="24"/>
          <w:highlight w:val="none"/>
        </w:rPr>
        <w:t xml:space="preserve">                                          </w:t>
      </w:r>
    </w:p>
    <w:p w14:paraId="423D7AC7">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0F12BA47">
      <w:pPr>
        <w:shd w:val="clear" w:color="auto" w:fill="FFFFFF" w:themeFill="background1"/>
        <w:tabs>
          <w:tab w:val="left" w:pos="6300"/>
        </w:tabs>
        <w:snapToGrid w:val="0"/>
        <w:spacing w:line="500" w:lineRule="exact"/>
        <w:ind w:firstLine="570"/>
        <w:rPr>
          <w:rFonts w:ascii="方正仿宋_GBK" w:hAnsi="宋体" w:eastAsia="方正仿宋_GBK"/>
          <w:sz w:val="24"/>
          <w:highlight w:val="none"/>
        </w:rPr>
      </w:pPr>
    </w:p>
    <w:p w14:paraId="223038A9">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highlight w:val="none"/>
        </w:rPr>
      </w:pPr>
      <w:r>
        <w:rPr>
          <w:rFonts w:hint="eastAsia" w:ascii="方正仿宋_GBK" w:hAnsi="宋体" w:eastAsia="方正仿宋_GBK"/>
          <w:sz w:val="24"/>
          <w:highlight w:val="none"/>
        </w:rPr>
        <w:t>（供应商公章）</w:t>
      </w:r>
    </w:p>
    <w:p w14:paraId="1CAA5D11">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highlight w:val="none"/>
        </w:rPr>
      </w:pPr>
      <w:r>
        <w:rPr>
          <w:rFonts w:hint="eastAsia" w:ascii="方正仿宋_GBK" w:hAnsi="宋体" w:eastAsia="方正仿宋_GBK"/>
          <w:sz w:val="24"/>
          <w:highlight w:val="none"/>
        </w:rPr>
        <w:t>年   月   日</w:t>
      </w:r>
    </w:p>
    <w:p w14:paraId="08E8267F">
      <w:pPr>
        <w:shd w:val="clear" w:color="auto" w:fill="FFFFFF" w:themeFill="background1"/>
        <w:tabs>
          <w:tab w:val="left" w:pos="6300"/>
        </w:tabs>
        <w:snapToGrid w:val="0"/>
        <w:spacing w:line="360" w:lineRule="auto"/>
        <w:rPr>
          <w:rFonts w:ascii="方正仿宋_GBK" w:hAnsi="宋体" w:eastAsia="方正仿宋_GBK" w:cs="宋体"/>
          <w:b/>
          <w:bCs/>
          <w:sz w:val="32"/>
          <w:szCs w:val="32"/>
          <w:highlight w:val="none"/>
        </w:rPr>
      </w:pPr>
    </w:p>
    <w:p w14:paraId="18F506AA">
      <w:pPr>
        <w:shd w:val="clear" w:color="auto" w:fill="FFFFFF" w:themeFill="background1"/>
        <w:tabs>
          <w:tab w:val="left" w:pos="6300"/>
        </w:tabs>
        <w:snapToGrid w:val="0"/>
        <w:spacing w:line="360" w:lineRule="auto"/>
        <w:rPr>
          <w:rFonts w:ascii="方正仿宋_GBK" w:hAnsi="宋体" w:eastAsia="方正仿宋_GBK" w:cs="宋体"/>
          <w:b/>
          <w:bCs/>
          <w:sz w:val="32"/>
          <w:szCs w:val="32"/>
          <w:highlight w:val="none"/>
        </w:rPr>
      </w:pPr>
    </w:p>
    <w:p w14:paraId="71D2F199">
      <w:pPr>
        <w:shd w:val="clear" w:color="auto" w:fill="FFFFFF" w:themeFill="background1"/>
        <w:tabs>
          <w:tab w:val="left" w:pos="6300"/>
        </w:tabs>
        <w:snapToGrid w:val="0"/>
        <w:spacing w:line="360" w:lineRule="auto"/>
        <w:rPr>
          <w:rFonts w:ascii="方正仿宋_GBK" w:hAnsi="宋体" w:eastAsia="方正仿宋_GBK" w:cs="宋体"/>
          <w:sz w:val="32"/>
          <w:szCs w:val="32"/>
          <w:highlight w:val="none"/>
        </w:rPr>
      </w:pPr>
      <w:r>
        <w:rPr>
          <w:rFonts w:hint="eastAsia" w:ascii="方正仿宋_GBK" w:hAnsi="宋体" w:eastAsia="方正仿宋_GBK" w:cs="宋体"/>
          <w:sz w:val="32"/>
          <w:szCs w:val="32"/>
          <w:highlight w:val="none"/>
        </w:rPr>
        <w:t>附件七</w:t>
      </w:r>
    </w:p>
    <w:p w14:paraId="52B8E17D">
      <w:pPr>
        <w:shd w:val="clear" w:color="auto" w:fill="FFFFFF" w:themeFill="background1"/>
        <w:tabs>
          <w:tab w:val="left" w:pos="6300"/>
        </w:tabs>
        <w:snapToGrid w:val="0"/>
        <w:spacing w:line="360" w:lineRule="auto"/>
        <w:ind w:firstLine="2561" w:firstLineChars="800"/>
        <w:rPr>
          <w:rFonts w:ascii="方正仿宋_GBK" w:hAnsi="宋体" w:eastAsia="方正仿宋_GBK" w:cs="宋体"/>
          <w:b/>
          <w:bCs/>
          <w:sz w:val="32"/>
          <w:szCs w:val="32"/>
          <w:highlight w:val="none"/>
        </w:rPr>
      </w:pPr>
      <w:r>
        <w:rPr>
          <w:rFonts w:hint="eastAsia" w:ascii="方正仿宋_GBK" w:hAnsi="宋体" w:eastAsia="方正仿宋_GBK" w:cs="宋体"/>
          <w:b/>
          <w:bCs/>
          <w:sz w:val="32"/>
          <w:szCs w:val="32"/>
          <w:highlight w:val="none"/>
        </w:rPr>
        <w:t>基本资格条件承诺函</w:t>
      </w:r>
    </w:p>
    <w:p w14:paraId="767E3A2C">
      <w:pPr>
        <w:shd w:val="clear" w:color="auto" w:fill="FFFFFF" w:themeFill="background1"/>
        <w:tabs>
          <w:tab w:val="left" w:pos="6300"/>
        </w:tabs>
        <w:snapToGrid w:val="0"/>
        <w:spacing w:line="360" w:lineRule="auto"/>
        <w:rPr>
          <w:rFonts w:ascii="方正仿宋_GBK" w:hAnsi="宋体" w:eastAsia="方正仿宋_GBK" w:cs="宋体"/>
          <w:sz w:val="24"/>
          <w:szCs w:val="24"/>
          <w:highlight w:val="none"/>
        </w:rPr>
      </w:pPr>
    </w:p>
    <w:p w14:paraId="2800300D">
      <w:pPr>
        <w:shd w:val="clear" w:color="auto" w:fill="FFFFFF" w:themeFill="background1"/>
        <w:tabs>
          <w:tab w:val="left" w:pos="6300"/>
        </w:tabs>
        <w:snapToGrid w:val="0"/>
        <w:spacing w:line="360" w:lineRule="auto"/>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致</w:t>
      </w:r>
      <w:r>
        <w:rPr>
          <w:rFonts w:hint="eastAsia" w:ascii="方正仿宋_GBK" w:hAnsi="宋体" w:eastAsia="方正仿宋_GBK" w:cs="宋体"/>
          <w:sz w:val="24"/>
          <w:szCs w:val="24"/>
          <w:highlight w:val="none"/>
          <w:u w:val="single"/>
        </w:rPr>
        <w:t xml:space="preserve"> 重庆市江北区中医院     </w:t>
      </w:r>
      <w:r>
        <w:rPr>
          <w:rFonts w:hint="eastAsia" w:ascii="方正仿宋_GBK" w:hAnsi="宋体" w:eastAsia="方正仿宋_GBK" w:cs="宋体"/>
          <w:sz w:val="24"/>
          <w:szCs w:val="24"/>
          <w:highlight w:val="none"/>
        </w:rPr>
        <w:t>：</w:t>
      </w:r>
    </w:p>
    <w:p w14:paraId="2F71D440">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u w:val="single"/>
        </w:rPr>
        <w:t xml:space="preserve">                      </w:t>
      </w:r>
      <w:r>
        <w:rPr>
          <w:rFonts w:hint="eastAsia" w:ascii="方正仿宋_GBK" w:hAnsi="宋体" w:eastAsia="方正仿宋_GBK" w:cs="宋体"/>
          <w:sz w:val="24"/>
          <w:szCs w:val="24"/>
          <w:highlight w:val="none"/>
        </w:rPr>
        <w:t>（供应商名称）郑重承诺：</w:t>
      </w:r>
    </w:p>
    <w:p w14:paraId="1C0C7424">
      <w:pPr>
        <w:shd w:val="clear" w:color="auto" w:fill="FFFFFF" w:themeFill="background1"/>
        <w:spacing w:line="360"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1.我方具有良好的商业信誉和健全的财务会计制度，具有履行合同所必需的设备和专业技术能力，具</w:t>
      </w:r>
      <w:r>
        <w:rPr>
          <w:rFonts w:hint="eastAsia" w:ascii="方正仿宋_GBK" w:hAnsi="宋体" w:eastAsia="方正仿宋_GBK" w:cs="宋体"/>
          <w:sz w:val="24"/>
          <w:szCs w:val="24"/>
          <w:highlight w:val="none"/>
          <w:lang w:val="zh-CN"/>
        </w:rPr>
        <w:t>有依法缴纳税收和社会保障金的良好记录</w:t>
      </w:r>
      <w:r>
        <w:rPr>
          <w:rFonts w:hint="eastAsia" w:ascii="方正仿宋_GBK" w:hAnsi="宋体" w:eastAsia="方正仿宋_GBK" w:cs="宋体"/>
          <w:sz w:val="24"/>
          <w:szCs w:val="24"/>
          <w:highlight w:val="none"/>
        </w:rPr>
        <w:t>，参加本项目采购活动前三年内无重大违法活动记录。</w:t>
      </w:r>
    </w:p>
    <w:p w14:paraId="235211A6">
      <w:pPr>
        <w:shd w:val="clear" w:color="auto" w:fill="FFFFFF" w:themeFill="background1"/>
        <w:spacing w:line="360"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67B6A3EE">
      <w:pPr>
        <w:shd w:val="clear" w:color="auto" w:fill="FFFFFF" w:themeFill="background1"/>
        <w:spacing w:line="360"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3.我方在此次遴选项目评审环节结束后，随时接受采购人的检查验证，配合提供相关证明材料，证明符合《中华人民共和国政府采购法》规定的供应商基本资格条件。</w:t>
      </w:r>
    </w:p>
    <w:p w14:paraId="2A8965EF">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我方对以上承诺负全部法律责任。</w:t>
      </w:r>
    </w:p>
    <w:p w14:paraId="5E042F6C">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特此承诺。</w:t>
      </w:r>
    </w:p>
    <w:p w14:paraId="0EF88446">
      <w:pPr>
        <w:shd w:val="clear" w:color="auto" w:fill="FFFFFF" w:themeFill="background1"/>
        <w:tabs>
          <w:tab w:val="left" w:pos="6300"/>
        </w:tabs>
        <w:snapToGrid w:val="0"/>
        <w:spacing w:line="360" w:lineRule="auto"/>
        <w:rPr>
          <w:rFonts w:ascii="方正仿宋_GBK" w:hAnsi="宋体" w:eastAsia="方正仿宋_GBK" w:cs="宋体"/>
          <w:sz w:val="24"/>
          <w:szCs w:val="24"/>
          <w:highlight w:val="none"/>
        </w:rPr>
      </w:pPr>
    </w:p>
    <w:p w14:paraId="31C6B657">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（供应商公章）</w:t>
      </w:r>
    </w:p>
    <w:p w14:paraId="085C6259">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highlight w:val="none"/>
        </w:rPr>
      </w:pPr>
      <w:r>
        <w:rPr>
          <w:rFonts w:hint="eastAsia" w:ascii="方正仿宋_GBK" w:hAnsi="宋体" w:eastAsia="方正仿宋_GBK" w:cs="宋体"/>
          <w:sz w:val="24"/>
          <w:szCs w:val="24"/>
          <w:highlight w:val="none"/>
        </w:rPr>
        <w:t>年   月   日</w:t>
      </w:r>
    </w:p>
    <w:p w14:paraId="22F399D5">
      <w:pPr>
        <w:shd w:val="clear" w:color="auto" w:fill="FFFFFF" w:themeFill="background1"/>
        <w:rPr>
          <w:rFonts w:ascii="方正仿宋_GBK" w:eastAsia="方正仿宋_GBK"/>
          <w:highlight w:val="none"/>
        </w:rPr>
      </w:pPr>
    </w:p>
    <w:p w14:paraId="704F29C1">
      <w:pPr>
        <w:shd w:val="clear" w:color="auto" w:fill="FFFFFF" w:themeFill="background1"/>
        <w:rPr>
          <w:rFonts w:ascii="方正仿宋_GBK" w:eastAsia="方正仿宋_GBK"/>
          <w:highlight w:val="none"/>
        </w:rPr>
      </w:pPr>
    </w:p>
    <w:p w14:paraId="0AFD1D4B">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p>
    <w:p w14:paraId="687E335E">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p>
    <w:p w14:paraId="2BA3D165">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p>
    <w:p w14:paraId="11611DFC">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r>
        <w:rPr>
          <w:rFonts w:hint="eastAsia" w:ascii="方正仿宋_GBK" w:hAnsi="方正黑体_GBK" w:eastAsia="方正仿宋_GBK" w:cs="方正黑体_GBK"/>
          <w:sz w:val="32"/>
          <w:szCs w:val="32"/>
          <w:highlight w:val="none"/>
        </w:rPr>
        <w:t>附件八</w:t>
      </w:r>
    </w:p>
    <w:p w14:paraId="3DE74218">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highlight w:val="none"/>
        </w:rPr>
      </w:pPr>
      <w:r>
        <w:rPr>
          <w:rFonts w:hint="eastAsia" w:ascii="方正仿宋_GBK" w:hAnsi="方正黑体_GBK" w:eastAsia="方正仿宋_GBK" w:cs="方正黑体_GBK"/>
          <w:sz w:val="32"/>
          <w:szCs w:val="32"/>
          <w:highlight w:val="none"/>
        </w:rPr>
        <w:t>遴选文件响应承诺函</w:t>
      </w:r>
    </w:p>
    <w:p w14:paraId="7E024E09">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highlight w:val="none"/>
        </w:rPr>
      </w:pPr>
    </w:p>
    <w:p w14:paraId="271FE491">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highlight w:val="none"/>
        </w:rPr>
      </w:pPr>
      <w:r>
        <w:rPr>
          <w:rFonts w:hint="eastAsia" w:ascii="方正仿宋_GBK" w:hAnsi="宋体" w:eastAsia="方正仿宋_GBK" w:cs="宋体"/>
          <w:sz w:val="24"/>
          <w:highlight w:val="none"/>
        </w:rPr>
        <w:t>致 重庆市江北区中医院     ：</w:t>
      </w:r>
    </w:p>
    <w:p w14:paraId="25BDBFE2">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highlight w:val="none"/>
        </w:rPr>
      </w:pPr>
      <w:r>
        <w:rPr>
          <w:rFonts w:hint="eastAsia" w:ascii="方正仿宋_GBK" w:hAnsi="宋体" w:eastAsia="方正仿宋_GBK" w:cs="宋体"/>
          <w:sz w:val="24"/>
          <w:highlight w:val="none"/>
        </w:rPr>
        <w:t xml:space="preserve">                      （供应商名称）郑重承诺：</w:t>
      </w:r>
    </w:p>
    <w:p w14:paraId="7936B905">
      <w:pPr>
        <w:shd w:val="clear" w:color="auto" w:fill="FFFFFF" w:themeFill="background1"/>
        <w:spacing w:line="360" w:lineRule="auto"/>
        <w:ind w:firstLine="600" w:firstLineChars="250"/>
        <w:rPr>
          <w:rFonts w:ascii="方正仿宋_GBK" w:hAnsi="宋体" w:eastAsia="方正仿宋_GBK" w:cs="宋体"/>
          <w:sz w:val="24"/>
          <w:highlight w:val="none"/>
        </w:rPr>
      </w:pPr>
      <w:r>
        <w:rPr>
          <w:rFonts w:hint="eastAsia" w:ascii="方正仿宋_GBK" w:hAnsi="宋体" w:eastAsia="方正仿宋_GBK" w:cs="宋体"/>
          <w:sz w:val="24"/>
          <w:highlight w:val="none"/>
        </w:rPr>
        <w:t>本公司完全响应本项目（项目名称：</w:t>
      </w:r>
      <w:r>
        <w:rPr>
          <w:rFonts w:hint="eastAsia" w:ascii="方正仿宋_GBK" w:hAnsi="宋体" w:eastAsia="方正仿宋_GBK" w:cs="宋体"/>
          <w:sz w:val="24"/>
          <w:highlight w:val="none"/>
          <w:u w:val="single"/>
        </w:rPr>
        <w:t xml:space="preserve">             </w:t>
      </w:r>
      <w:r>
        <w:rPr>
          <w:rFonts w:hint="eastAsia" w:ascii="方正仿宋_GBK" w:hAnsi="宋体" w:eastAsia="方正仿宋_GBK" w:cs="宋体"/>
          <w:sz w:val="24"/>
          <w:highlight w:val="none"/>
        </w:rPr>
        <w:t>，项目号：</w:t>
      </w:r>
      <w:r>
        <w:rPr>
          <w:rFonts w:hint="eastAsia" w:ascii="方正仿宋_GBK" w:hAnsi="宋体" w:eastAsia="方正仿宋_GBK" w:cs="宋体"/>
          <w:sz w:val="24"/>
          <w:highlight w:val="none"/>
          <w:u w:val="single"/>
        </w:rPr>
        <w:t xml:space="preserve">             </w:t>
      </w:r>
      <w:r>
        <w:rPr>
          <w:rFonts w:hint="eastAsia" w:ascii="方正仿宋_GBK" w:hAnsi="宋体" w:eastAsia="方正仿宋_GBK" w:cs="宋体"/>
          <w:sz w:val="24"/>
          <w:highlight w:val="none"/>
        </w:rPr>
        <w:t>）遴选文件中的所有要求，按照遴选文件要求提供合格耗材以及一切服务，无偏离、无差异。</w:t>
      </w:r>
    </w:p>
    <w:p w14:paraId="0FB36066">
      <w:pPr>
        <w:shd w:val="clear" w:color="auto" w:fill="FFFFFF" w:themeFill="background1"/>
        <w:rPr>
          <w:rFonts w:ascii="方正仿宋_GBK" w:hAnsi="宋体" w:eastAsia="方正仿宋_GBK" w:cs="宋体"/>
          <w:sz w:val="24"/>
          <w:highlight w:val="none"/>
        </w:rPr>
      </w:pPr>
    </w:p>
    <w:p w14:paraId="66B58378">
      <w:pPr>
        <w:shd w:val="clear" w:color="auto" w:fill="FFFFFF" w:themeFill="background1"/>
        <w:rPr>
          <w:rFonts w:ascii="方正仿宋_GBK" w:hAnsi="宋体" w:eastAsia="方正仿宋_GBK" w:cs="宋体"/>
          <w:sz w:val="24"/>
          <w:highlight w:val="none"/>
        </w:rPr>
      </w:pPr>
    </w:p>
    <w:p w14:paraId="3D652A18">
      <w:pPr>
        <w:shd w:val="clear" w:color="auto" w:fill="FFFFFF" w:themeFill="background1"/>
        <w:rPr>
          <w:rFonts w:ascii="方正仿宋_GBK" w:hAnsi="宋体" w:eastAsia="方正仿宋_GBK" w:cs="宋体"/>
          <w:sz w:val="24"/>
          <w:highlight w:val="none"/>
        </w:rPr>
      </w:pPr>
    </w:p>
    <w:p w14:paraId="7C036C7F">
      <w:pPr>
        <w:shd w:val="clear" w:color="auto" w:fill="FFFFFF" w:themeFill="background1"/>
        <w:rPr>
          <w:rFonts w:ascii="方正仿宋_GBK" w:hAnsi="宋体" w:eastAsia="方正仿宋_GBK" w:cs="宋体"/>
          <w:sz w:val="24"/>
          <w:highlight w:val="none"/>
        </w:rPr>
      </w:pPr>
    </w:p>
    <w:p w14:paraId="2D8D7DDF">
      <w:pPr>
        <w:shd w:val="clear" w:color="auto" w:fill="FFFFFF" w:themeFill="background1"/>
        <w:rPr>
          <w:rFonts w:ascii="方正仿宋_GBK" w:hAnsi="宋体" w:eastAsia="方正仿宋_GBK" w:cs="宋体"/>
          <w:sz w:val="24"/>
          <w:highlight w:val="none"/>
        </w:rPr>
      </w:pPr>
    </w:p>
    <w:p w14:paraId="5B4231A2">
      <w:pPr>
        <w:shd w:val="clear" w:color="auto" w:fill="FFFFFF" w:themeFill="background1"/>
        <w:rPr>
          <w:rFonts w:ascii="方正仿宋_GBK" w:hAnsi="宋体" w:eastAsia="方正仿宋_GBK" w:cs="宋体"/>
          <w:sz w:val="24"/>
          <w:highlight w:val="none"/>
        </w:rPr>
      </w:pPr>
    </w:p>
    <w:p w14:paraId="5A919C4E">
      <w:pPr>
        <w:shd w:val="clear" w:color="auto" w:fill="FFFFFF" w:themeFill="background1"/>
        <w:rPr>
          <w:rFonts w:ascii="方正仿宋_GBK" w:hAnsi="宋体" w:eastAsia="方正仿宋_GBK" w:cs="宋体"/>
          <w:highlight w:val="none"/>
        </w:rPr>
      </w:pPr>
    </w:p>
    <w:p w14:paraId="2F3000F0">
      <w:pPr>
        <w:shd w:val="clear" w:color="auto" w:fill="FFFFFF" w:themeFill="background1"/>
        <w:rPr>
          <w:rFonts w:ascii="方正仿宋_GBK" w:hAnsi="宋体" w:eastAsia="方正仿宋_GBK" w:cs="宋体"/>
          <w:sz w:val="24"/>
          <w:highlight w:val="none"/>
        </w:rPr>
      </w:pPr>
    </w:p>
    <w:p w14:paraId="3D4944CB">
      <w:pPr>
        <w:shd w:val="clear" w:color="auto" w:fill="FFFFFF" w:themeFill="background1"/>
        <w:rPr>
          <w:rFonts w:ascii="方正仿宋_GBK" w:hAnsi="宋体" w:eastAsia="方正仿宋_GBK" w:cs="宋体"/>
          <w:sz w:val="24"/>
          <w:highlight w:val="none"/>
        </w:rPr>
      </w:pPr>
    </w:p>
    <w:p w14:paraId="2D86C9A1">
      <w:pPr>
        <w:shd w:val="clear" w:color="auto" w:fill="FFFFFF" w:themeFill="background1"/>
        <w:rPr>
          <w:rFonts w:ascii="方正仿宋_GBK" w:hAnsi="宋体" w:eastAsia="方正仿宋_GBK" w:cs="宋体"/>
          <w:sz w:val="24"/>
          <w:highlight w:val="none"/>
        </w:rPr>
      </w:pPr>
    </w:p>
    <w:p w14:paraId="235CA708">
      <w:pPr>
        <w:shd w:val="clear" w:color="auto" w:fill="FFFFFF" w:themeFill="background1"/>
        <w:rPr>
          <w:rFonts w:ascii="方正仿宋_GBK" w:hAnsi="宋体" w:eastAsia="方正仿宋_GBK" w:cs="宋体"/>
          <w:highlight w:val="none"/>
        </w:rPr>
      </w:pPr>
    </w:p>
    <w:p w14:paraId="4CC2E32D">
      <w:pPr>
        <w:shd w:val="clear" w:color="auto" w:fill="FFFFFF" w:themeFill="background1"/>
        <w:spacing w:line="360" w:lineRule="auto"/>
        <w:ind w:firstLine="840" w:firstLineChars="350"/>
        <w:rPr>
          <w:rFonts w:ascii="方正仿宋_GBK" w:hAnsi="宋体" w:eastAsia="方正仿宋_GBK" w:cs="宋体"/>
          <w:sz w:val="24"/>
          <w:highlight w:val="none"/>
        </w:rPr>
      </w:pPr>
      <w:r>
        <w:rPr>
          <w:rFonts w:hint="eastAsia" w:ascii="方正仿宋_GBK" w:hAnsi="宋体" w:eastAsia="方正仿宋_GBK" w:cs="宋体"/>
          <w:sz w:val="24"/>
          <w:highlight w:val="none"/>
        </w:rPr>
        <w:t>供应商：                   法定代表人（或法定代表人授权代表）：</w:t>
      </w:r>
    </w:p>
    <w:p w14:paraId="5E3A79F0">
      <w:pPr>
        <w:shd w:val="clear" w:color="auto" w:fill="FFFFFF" w:themeFill="background1"/>
        <w:spacing w:line="360" w:lineRule="auto"/>
        <w:rPr>
          <w:rFonts w:ascii="方正仿宋_GBK" w:hAnsi="宋体" w:eastAsia="方正仿宋_GBK" w:cs="宋体"/>
          <w:sz w:val="24"/>
          <w:highlight w:val="none"/>
        </w:rPr>
      </w:pPr>
    </w:p>
    <w:p w14:paraId="348A8548">
      <w:pPr>
        <w:shd w:val="clear" w:color="auto" w:fill="FFFFFF" w:themeFill="background1"/>
        <w:spacing w:line="360" w:lineRule="auto"/>
        <w:ind w:firstLine="720" w:firstLineChars="300"/>
        <w:rPr>
          <w:rFonts w:ascii="方正仿宋_GBK" w:hAnsi="宋体" w:eastAsia="方正仿宋_GBK" w:cs="宋体"/>
          <w:sz w:val="24"/>
          <w:highlight w:val="none"/>
        </w:rPr>
      </w:pPr>
      <w:r>
        <w:rPr>
          <w:rFonts w:hint="eastAsia" w:ascii="方正仿宋_GBK" w:hAnsi="宋体" w:eastAsia="方正仿宋_GBK" w:cs="宋体"/>
          <w:sz w:val="24"/>
          <w:highlight w:val="none"/>
        </w:rPr>
        <w:t>（供应商公章）                               （签字及盖章）</w:t>
      </w:r>
    </w:p>
    <w:p w14:paraId="0BDB5137">
      <w:pPr>
        <w:shd w:val="clear" w:color="auto" w:fill="FFFFFF" w:themeFill="background1"/>
        <w:tabs>
          <w:tab w:val="left" w:pos="6300"/>
        </w:tabs>
        <w:snapToGrid w:val="0"/>
        <w:spacing w:line="360" w:lineRule="auto"/>
        <w:ind w:firstLine="570"/>
        <w:rPr>
          <w:rFonts w:ascii="方正仿宋_GBK" w:hAnsi="宋体" w:eastAsia="方正仿宋_GBK" w:cs="宋体"/>
          <w:sz w:val="24"/>
          <w:highlight w:val="none"/>
        </w:rPr>
      </w:pPr>
      <w:r>
        <w:rPr>
          <w:rFonts w:hint="eastAsia" w:ascii="方正仿宋_GBK" w:hAnsi="宋体" w:eastAsia="方正仿宋_GBK" w:cs="宋体"/>
          <w:sz w:val="24"/>
          <w:highlight w:val="none"/>
        </w:rPr>
        <w:t xml:space="preserve">                                            年     月     日</w:t>
      </w:r>
    </w:p>
    <w:p w14:paraId="7FEFF0B1">
      <w:pPr>
        <w:shd w:val="clear" w:color="auto" w:fill="FFFFFF" w:themeFill="background1"/>
        <w:tabs>
          <w:tab w:val="left" w:pos="2510"/>
          <w:tab w:val="center" w:pos="4153"/>
        </w:tabs>
        <w:rPr>
          <w:rFonts w:ascii="方正仿宋_GBK" w:hAnsi="方正黑体_GBK" w:eastAsia="方正仿宋_GBK" w:cs="方正黑体_GBK"/>
          <w:sz w:val="32"/>
          <w:szCs w:val="32"/>
          <w:highlight w:val="none"/>
        </w:rPr>
      </w:pPr>
      <w:r>
        <w:rPr>
          <w:rFonts w:hint="eastAsia" w:ascii="方正仿宋_GBK" w:hAnsi="方正黑体_GBK" w:eastAsia="方正仿宋_GBK" w:cs="方正黑体_GBK"/>
          <w:sz w:val="32"/>
          <w:szCs w:val="32"/>
          <w:highlight w:val="none"/>
        </w:rPr>
        <w:t>附件九</w:t>
      </w:r>
    </w:p>
    <w:p w14:paraId="5A79FA52">
      <w:pPr>
        <w:shd w:val="clear" w:color="auto" w:fill="FFFFFF" w:themeFill="background1"/>
        <w:spacing w:line="0" w:lineRule="atLeast"/>
        <w:ind w:right="458" w:rightChars="218"/>
        <w:jc w:val="center"/>
        <w:rPr>
          <w:rFonts w:ascii="方正仿宋_GBK" w:eastAsia="方正仿宋_GBK"/>
          <w:b/>
          <w:bCs/>
          <w:sz w:val="40"/>
          <w:szCs w:val="36"/>
          <w:highlight w:val="none"/>
        </w:rPr>
      </w:pPr>
      <w:r>
        <w:rPr>
          <w:rFonts w:hint="eastAsia" w:ascii="方正仿宋_GBK" w:eastAsia="方正仿宋_GBK"/>
          <w:b/>
          <w:bCs/>
          <w:sz w:val="40"/>
          <w:szCs w:val="36"/>
          <w:highlight w:val="none"/>
        </w:rPr>
        <w:t xml:space="preserve"> 参加遴选报名登记表</w:t>
      </w:r>
    </w:p>
    <w:tbl>
      <w:tblPr>
        <w:tblStyle w:val="7"/>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2D90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DEA751">
            <w:pPr>
              <w:shd w:val="clear" w:color="auto" w:fill="FFFFFF" w:themeFill="background1"/>
              <w:spacing w:line="380" w:lineRule="exact"/>
              <w:ind w:right="458" w:rightChars="218"/>
              <w:jc w:val="center"/>
              <w:rPr>
                <w:rFonts w:ascii="方正仿宋_GBK" w:hAnsi="宋体" w:eastAsia="方正仿宋_GBK"/>
                <w:sz w:val="30"/>
                <w:szCs w:val="30"/>
                <w:highlight w:val="none"/>
              </w:rPr>
            </w:pPr>
            <w:r>
              <w:rPr>
                <w:rFonts w:hint="eastAsia" w:ascii="方正仿宋_GBK" w:hAnsi="宋体" w:eastAsia="方正仿宋_GBK"/>
                <w:sz w:val="30"/>
                <w:szCs w:val="30"/>
                <w:highlight w:val="none"/>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05B3E37B">
            <w:pPr>
              <w:widowControl/>
              <w:shd w:val="clear" w:color="auto" w:fill="FFFFFF" w:themeFill="background1"/>
              <w:spacing w:line="276" w:lineRule="auto"/>
              <w:jc w:val="left"/>
              <w:rPr>
                <w:rFonts w:ascii="方正仿宋_GBK" w:hAnsi="宋体" w:eastAsia="方正仿宋_GBK" w:cs="宋体"/>
                <w:kern w:val="0"/>
                <w:sz w:val="32"/>
                <w:szCs w:val="32"/>
                <w:highlight w:val="none"/>
              </w:rPr>
            </w:pPr>
          </w:p>
        </w:tc>
      </w:tr>
      <w:tr w14:paraId="20EE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D0D678B">
            <w:pPr>
              <w:shd w:val="clear" w:color="auto" w:fill="FFFFFF" w:themeFill="background1"/>
              <w:spacing w:line="380" w:lineRule="exact"/>
              <w:ind w:right="458" w:rightChars="218"/>
              <w:jc w:val="center"/>
              <w:rPr>
                <w:rFonts w:ascii="方正仿宋_GBK" w:hAnsi="宋体" w:eastAsia="方正仿宋_GBK"/>
                <w:sz w:val="30"/>
                <w:szCs w:val="30"/>
                <w:highlight w:val="none"/>
              </w:rPr>
            </w:pPr>
            <w:r>
              <w:rPr>
                <w:rFonts w:hint="eastAsia" w:ascii="方正仿宋_GBK" w:hAnsi="宋体" w:eastAsia="方正仿宋_GBK"/>
                <w:sz w:val="30"/>
                <w:szCs w:val="30"/>
                <w:highlight w:val="none"/>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23348536">
            <w:pPr>
              <w:shd w:val="clear" w:color="auto" w:fill="FFFFFF" w:themeFill="background1"/>
              <w:spacing w:line="380" w:lineRule="exact"/>
              <w:ind w:right="458" w:rightChars="218"/>
              <w:jc w:val="center"/>
              <w:rPr>
                <w:rFonts w:ascii="方正仿宋_GBK" w:hAnsi="宋体" w:eastAsia="方正仿宋_GBK"/>
                <w:highlight w:val="none"/>
              </w:rPr>
            </w:pPr>
            <w:r>
              <w:rPr>
                <w:rFonts w:hint="eastAsia" w:ascii="方正仿宋_GBK" w:hAnsi="宋体" w:eastAsia="方正仿宋_GBK"/>
                <w:highlight w:val="none"/>
              </w:rPr>
              <w:t>，</w:t>
            </w:r>
          </w:p>
        </w:tc>
      </w:tr>
      <w:tr w14:paraId="13C8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D032C2">
            <w:pPr>
              <w:shd w:val="clear" w:color="auto" w:fill="FFFFFF" w:themeFill="background1"/>
              <w:spacing w:line="380" w:lineRule="exact"/>
              <w:ind w:left="210" w:leftChars="100" w:right="458" w:rightChars="218"/>
              <w:rPr>
                <w:rFonts w:ascii="方正仿宋_GBK" w:hAnsi="宋体" w:eastAsia="方正仿宋_GBK"/>
                <w:sz w:val="30"/>
                <w:szCs w:val="30"/>
                <w:highlight w:val="none"/>
              </w:rPr>
            </w:pPr>
            <w:r>
              <w:rPr>
                <w:rFonts w:hint="eastAsia" w:ascii="方正仿宋_GBK" w:hAnsi="宋体" w:eastAsia="方正仿宋_GBK"/>
                <w:sz w:val="30"/>
                <w:szCs w:val="30"/>
                <w:highlight w:val="none"/>
              </w:rPr>
              <w:t>报名信息</w:t>
            </w:r>
          </w:p>
          <w:p w14:paraId="05CDE370">
            <w:pPr>
              <w:shd w:val="clear" w:color="auto" w:fill="FFFFFF" w:themeFill="background1"/>
              <w:spacing w:line="380" w:lineRule="exact"/>
              <w:ind w:right="458" w:rightChars="218"/>
              <w:jc w:val="center"/>
              <w:rPr>
                <w:rFonts w:ascii="方正仿宋_GBK" w:hAnsi="宋体" w:eastAsia="方正仿宋_GBK"/>
                <w:sz w:val="30"/>
                <w:szCs w:val="30"/>
                <w:highlight w:val="none"/>
              </w:rPr>
            </w:pPr>
          </w:p>
        </w:tc>
        <w:tc>
          <w:tcPr>
            <w:tcW w:w="3489" w:type="dxa"/>
            <w:tcBorders>
              <w:top w:val="single" w:color="auto" w:sz="4" w:space="0"/>
              <w:left w:val="single" w:color="auto" w:sz="4" w:space="0"/>
              <w:bottom w:val="single" w:color="auto" w:sz="4" w:space="0"/>
              <w:right w:val="single" w:color="auto" w:sz="4" w:space="0"/>
            </w:tcBorders>
            <w:vAlign w:val="center"/>
          </w:tcPr>
          <w:p w14:paraId="088C7755">
            <w:pPr>
              <w:shd w:val="clear" w:color="auto" w:fill="FFFFFF" w:themeFill="background1"/>
              <w:spacing w:line="380" w:lineRule="exact"/>
              <w:ind w:right="458" w:rightChars="218"/>
              <w:jc w:val="center"/>
              <w:rPr>
                <w:rFonts w:ascii="方正仿宋_GBK" w:hAnsi="宋体" w:eastAsia="方正仿宋_GBK"/>
                <w:sz w:val="30"/>
                <w:szCs w:val="30"/>
                <w:highlight w:val="none"/>
              </w:rPr>
            </w:pPr>
            <w:r>
              <w:rPr>
                <w:rFonts w:hint="eastAsia" w:ascii="方正仿宋_GBK" w:hAnsi="宋体" w:eastAsia="方正仿宋_GBK"/>
                <w:sz w:val="30"/>
                <w:szCs w:val="30"/>
                <w:highlight w:val="none"/>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648F2189">
            <w:pPr>
              <w:shd w:val="clear" w:color="auto" w:fill="FFFFFF" w:themeFill="background1"/>
              <w:spacing w:line="380" w:lineRule="exact"/>
              <w:ind w:right="458" w:rightChars="218"/>
              <w:jc w:val="center"/>
              <w:rPr>
                <w:rFonts w:ascii="方正仿宋_GBK" w:hAnsi="宋体" w:eastAsia="方正仿宋_GBK"/>
                <w:highlight w:val="none"/>
              </w:rPr>
            </w:pPr>
          </w:p>
        </w:tc>
      </w:tr>
      <w:tr w14:paraId="0E96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5F107D">
            <w:pPr>
              <w:widowControl/>
              <w:shd w:val="clear" w:color="auto" w:fill="FFFFFF" w:themeFill="background1"/>
              <w:jc w:val="left"/>
              <w:rPr>
                <w:rFonts w:ascii="方正仿宋_GBK" w:hAnsi="宋体" w:eastAsia="方正仿宋_GBK"/>
                <w:sz w:val="30"/>
                <w:szCs w:val="30"/>
                <w:highlight w:val="none"/>
              </w:rPr>
            </w:pPr>
          </w:p>
        </w:tc>
        <w:tc>
          <w:tcPr>
            <w:tcW w:w="3489" w:type="dxa"/>
            <w:tcBorders>
              <w:top w:val="single" w:color="auto" w:sz="4" w:space="0"/>
              <w:left w:val="single" w:color="auto" w:sz="4" w:space="0"/>
              <w:bottom w:val="single" w:color="auto" w:sz="4" w:space="0"/>
              <w:right w:val="single" w:color="auto" w:sz="4" w:space="0"/>
            </w:tcBorders>
            <w:vAlign w:val="center"/>
          </w:tcPr>
          <w:p w14:paraId="18047E9D">
            <w:pPr>
              <w:shd w:val="clear" w:color="auto" w:fill="FFFFFF" w:themeFill="background1"/>
              <w:spacing w:line="380" w:lineRule="exact"/>
              <w:ind w:right="458" w:rightChars="218"/>
              <w:jc w:val="center"/>
              <w:rPr>
                <w:rFonts w:ascii="方正仿宋_GBK" w:hAnsi="宋体" w:eastAsia="方正仿宋_GBK"/>
                <w:spacing w:val="-20"/>
                <w:sz w:val="30"/>
                <w:szCs w:val="30"/>
                <w:highlight w:val="none"/>
              </w:rPr>
            </w:pPr>
            <w:r>
              <w:rPr>
                <w:rFonts w:hint="eastAsia" w:ascii="方正仿宋_GBK" w:hAnsi="宋体" w:eastAsia="方正仿宋_GBK"/>
                <w:sz w:val="30"/>
                <w:szCs w:val="30"/>
                <w:highlight w:val="none"/>
              </w:rPr>
              <w:t>公司</w:t>
            </w:r>
            <w:r>
              <w:rPr>
                <w:rFonts w:hint="eastAsia" w:ascii="方正仿宋_GBK" w:hAnsi="宋体" w:eastAsia="方正仿宋_GBK"/>
                <w:spacing w:val="-20"/>
                <w:sz w:val="30"/>
                <w:szCs w:val="30"/>
                <w:highlight w:val="none"/>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462AFAF1">
            <w:pPr>
              <w:shd w:val="clear" w:color="auto" w:fill="FFFFFF" w:themeFill="background1"/>
              <w:spacing w:line="380" w:lineRule="exact"/>
              <w:ind w:right="458" w:rightChars="218"/>
              <w:jc w:val="center"/>
              <w:rPr>
                <w:rFonts w:ascii="方正仿宋_GBK" w:hAnsi="宋体" w:eastAsia="方正仿宋_GBK"/>
                <w:highlight w:val="none"/>
              </w:rPr>
            </w:pPr>
          </w:p>
        </w:tc>
      </w:tr>
      <w:tr w14:paraId="6689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13FC077">
            <w:pPr>
              <w:widowControl/>
              <w:shd w:val="clear" w:color="auto" w:fill="FFFFFF" w:themeFill="background1"/>
              <w:jc w:val="left"/>
              <w:rPr>
                <w:rFonts w:ascii="方正仿宋_GBK" w:hAnsi="宋体" w:eastAsia="方正仿宋_GBK"/>
                <w:sz w:val="30"/>
                <w:szCs w:val="30"/>
                <w:highlight w:val="none"/>
              </w:rPr>
            </w:pPr>
          </w:p>
        </w:tc>
        <w:tc>
          <w:tcPr>
            <w:tcW w:w="3489" w:type="dxa"/>
            <w:tcBorders>
              <w:top w:val="single" w:color="auto" w:sz="4" w:space="0"/>
              <w:left w:val="single" w:color="auto" w:sz="4" w:space="0"/>
              <w:bottom w:val="single" w:color="auto" w:sz="4" w:space="0"/>
              <w:right w:val="single" w:color="auto" w:sz="4" w:space="0"/>
            </w:tcBorders>
            <w:vAlign w:val="center"/>
          </w:tcPr>
          <w:p w14:paraId="4B337EC0">
            <w:pPr>
              <w:shd w:val="clear" w:color="auto" w:fill="FFFFFF" w:themeFill="background1"/>
              <w:spacing w:line="380" w:lineRule="exact"/>
              <w:ind w:right="458" w:rightChars="218"/>
              <w:jc w:val="center"/>
              <w:rPr>
                <w:rFonts w:ascii="方正仿宋_GBK" w:hAnsi="宋体" w:eastAsia="方正仿宋_GBK"/>
                <w:spacing w:val="-20"/>
                <w:sz w:val="30"/>
                <w:szCs w:val="30"/>
                <w:highlight w:val="none"/>
              </w:rPr>
            </w:pPr>
            <w:r>
              <w:rPr>
                <w:rFonts w:hint="eastAsia" w:ascii="方正仿宋_GBK" w:hAnsi="宋体" w:eastAsia="方正仿宋_GBK"/>
                <w:spacing w:val="-20"/>
                <w:sz w:val="30"/>
                <w:szCs w:val="30"/>
                <w:highlight w:val="none"/>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5ADBEE77">
            <w:pPr>
              <w:shd w:val="clear" w:color="auto" w:fill="FFFFFF" w:themeFill="background1"/>
              <w:spacing w:line="380" w:lineRule="exact"/>
              <w:ind w:right="458" w:rightChars="218"/>
              <w:jc w:val="center"/>
              <w:rPr>
                <w:rFonts w:ascii="方正仿宋_GBK" w:hAnsi="宋体" w:eastAsia="方正仿宋_GBK"/>
                <w:highlight w:val="none"/>
              </w:rPr>
            </w:pPr>
          </w:p>
        </w:tc>
      </w:tr>
      <w:tr w14:paraId="1127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C4F5DA">
            <w:pPr>
              <w:widowControl/>
              <w:shd w:val="clear" w:color="auto" w:fill="FFFFFF" w:themeFill="background1"/>
              <w:jc w:val="left"/>
              <w:rPr>
                <w:rFonts w:ascii="方正仿宋_GBK" w:hAnsi="宋体" w:eastAsia="方正仿宋_GBK"/>
                <w:sz w:val="30"/>
                <w:szCs w:val="30"/>
                <w:highlight w:val="none"/>
              </w:rPr>
            </w:pPr>
          </w:p>
        </w:tc>
        <w:tc>
          <w:tcPr>
            <w:tcW w:w="3489" w:type="dxa"/>
            <w:tcBorders>
              <w:top w:val="single" w:color="auto" w:sz="4" w:space="0"/>
              <w:left w:val="single" w:color="auto" w:sz="4" w:space="0"/>
              <w:bottom w:val="single" w:color="auto" w:sz="4" w:space="0"/>
              <w:right w:val="single" w:color="auto" w:sz="4" w:space="0"/>
            </w:tcBorders>
            <w:vAlign w:val="center"/>
          </w:tcPr>
          <w:p w14:paraId="1EE06793">
            <w:pPr>
              <w:shd w:val="clear" w:color="auto" w:fill="FFFFFF" w:themeFill="background1"/>
              <w:spacing w:line="380" w:lineRule="exact"/>
              <w:ind w:right="458" w:rightChars="218"/>
              <w:jc w:val="center"/>
              <w:rPr>
                <w:rFonts w:ascii="方正仿宋_GBK" w:hAnsi="宋体" w:eastAsia="方正仿宋_GBK"/>
                <w:sz w:val="30"/>
                <w:szCs w:val="30"/>
                <w:highlight w:val="none"/>
              </w:rPr>
            </w:pPr>
            <w:r>
              <w:rPr>
                <w:rFonts w:hint="eastAsia" w:ascii="方正仿宋_GBK" w:hAnsi="宋体" w:eastAsia="方正仿宋_GBK"/>
                <w:spacing w:val="-20"/>
                <w:sz w:val="30"/>
                <w:szCs w:val="30"/>
                <w:highlight w:val="none"/>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583FBDC8">
            <w:pPr>
              <w:shd w:val="clear" w:color="auto" w:fill="FFFFFF" w:themeFill="background1"/>
              <w:spacing w:line="380" w:lineRule="exact"/>
              <w:ind w:right="458" w:rightChars="218"/>
              <w:jc w:val="center"/>
              <w:rPr>
                <w:rFonts w:ascii="方正仿宋_GBK" w:hAnsi="宋体" w:eastAsia="方正仿宋_GBK"/>
                <w:highlight w:val="none"/>
              </w:rPr>
            </w:pPr>
          </w:p>
        </w:tc>
      </w:tr>
      <w:tr w14:paraId="56F4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25A5C78">
            <w:pPr>
              <w:widowControl/>
              <w:shd w:val="clear" w:color="auto" w:fill="FFFFFF" w:themeFill="background1"/>
              <w:jc w:val="left"/>
              <w:rPr>
                <w:rFonts w:ascii="方正仿宋_GBK" w:hAnsi="宋体" w:eastAsia="方正仿宋_GBK"/>
                <w:sz w:val="30"/>
                <w:szCs w:val="30"/>
                <w:highlight w:val="none"/>
              </w:rPr>
            </w:pPr>
          </w:p>
        </w:tc>
        <w:tc>
          <w:tcPr>
            <w:tcW w:w="3489" w:type="dxa"/>
            <w:tcBorders>
              <w:top w:val="single" w:color="auto" w:sz="4" w:space="0"/>
              <w:left w:val="single" w:color="auto" w:sz="4" w:space="0"/>
              <w:bottom w:val="single" w:color="auto" w:sz="4" w:space="0"/>
              <w:right w:val="single" w:color="auto" w:sz="4" w:space="0"/>
            </w:tcBorders>
            <w:vAlign w:val="center"/>
          </w:tcPr>
          <w:p w14:paraId="58073B3D">
            <w:pPr>
              <w:shd w:val="clear" w:color="auto" w:fill="FFFFFF" w:themeFill="background1"/>
              <w:spacing w:line="380" w:lineRule="exact"/>
              <w:ind w:right="458" w:rightChars="218"/>
              <w:jc w:val="center"/>
              <w:rPr>
                <w:rFonts w:ascii="方正仿宋_GBK" w:hAnsi="宋体" w:eastAsia="方正仿宋_GBK"/>
                <w:sz w:val="30"/>
                <w:szCs w:val="30"/>
                <w:highlight w:val="none"/>
              </w:rPr>
            </w:pPr>
            <w:r>
              <w:rPr>
                <w:rFonts w:hint="eastAsia" w:ascii="方正仿宋_GBK" w:hAnsi="宋体" w:eastAsia="方正仿宋_GBK"/>
                <w:sz w:val="30"/>
                <w:szCs w:val="30"/>
                <w:highlight w:val="none"/>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271815BC">
            <w:pPr>
              <w:shd w:val="clear" w:color="auto" w:fill="FFFFFF" w:themeFill="background1"/>
              <w:spacing w:line="380" w:lineRule="exact"/>
              <w:ind w:right="458" w:rightChars="218"/>
              <w:jc w:val="center"/>
              <w:rPr>
                <w:rFonts w:ascii="方正仿宋_GBK" w:hAnsi="宋体" w:eastAsia="方正仿宋_GBK"/>
                <w:highlight w:val="none"/>
              </w:rPr>
            </w:pPr>
          </w:p>
        </w:tc>
      </w:tr>
      <w:tr w14:paraId="24DA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9904FC">
            <w:pPr>
              <w:widowControl/>
              <w:shd w:val="clear" w:color="auto" w:fill="FFFFFF" w:themeFill="background1"/>
              <w:jc w:val="left"/>
              <w:rPr>
                <w:rFonts w:ascii="方正仿宋_GBK" w:hAnsi="宋体" w:eastAsia="方正仿宋_GBK"/>
                <w:sz w:val="30"/>
                <w:szCs w:val="30"/>
                <w:highlight w:val="none"/>
              </w:rPr>
            </w:pPr>
          </w:p>
        </w:tc>
        <w:tc>
          <w:tcPr>
            <w:tcW w:w="3489" w:type="dxa"/>
            <w:tcBorders>
              <w:top w:val="single" w:color="auto" w:sz="4" w:space="0"/>
              <w:left w:val="single" w:color="auto" w:sz="4" w:space="0"/>
              <w:bottom w:val="single" w:color="auto" w:sz="4" w:space="0"/>
              <w:right w:val="single" w:color="auto" w:sz="4" w:space="0"/>
            </w:tcBorders>
            <w:vAlign w:val="center"/>
          </w:tcPr>
          <w:p w14:paraId="0806D264">
            <w:pPr>
              <w:shd w:val="clear" w:color="auto" w:fill="FFFFFF" w:themeFill="background1"/>
              <w:spacing w:line="380" w:lineRule="exact"/>
              <w:ind w:right="458" w:rightChars="218"/>
              <w:jc w:val="center"/>
              <w:rPr>
                <w:rFonts w:ascii="方正仿宋_GBK" w:hAnsi="宋体" w:eastAsia="方正仿宋_GBK"/>
                <w:sz w:val="30"/>
                <w:szCs w:val="30"/>
                <w:highlight w:val="none"/>
              </w:rPr>
            </w:pPr>
            <w:r>
              <w:rPr>
                <w:rFonts w:hint="eastAsia" w:ascii="方正仿宋_GBK" w:hAnsi="宋体" w:eastAsia="方正仿宋_GBK"/>
                <w:sz w:val="30"/>
                <w:szCs w:val="30"/>
                <w:highlight w:val="none"/>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665D6A4D">
            <w:pPr>
              <w:shd w:val="clear" w:color="auto" w:fill="FFFFFF" w:themeFill="background1"/>
              <w:spacing w:line="380" w:lineRule="exact"/>
              <w:ind w:right="458" w:rightChars="218"/>
              <w:jc w:val="center"/>
              <w:rPr>
                <w:rFonts w:ascii="方正仿宋_GBK" w:hAnsi="宋体" w:eastAsia="方正仿宋_GBK"/>
                <w:highlight w:val="none"/>
              </w:rPr>
            </w:pPr>
          </w:p>
        </w:tc>
      </w:tr>
    </w:tbl>
    <w:p w14:paraId="7D0B19C2">
      <w:pPr>
        <w:shd w:val="clear" w:color="auto" w:fill="FFFFFF" w:themeFill="background1"/>
        <w:ind w:left="960" w:hanging="960" w:hangingChars="400"/>
        <w:jc w:val="left"/>
        <w:rPr>
          <w:rFonts w:ascii="方正仿宋_GBK" w:eastAsia="方正仿宋_GBK"/>
          <w:sz w:val="24"/>
          <w:highlight w:val="none"/>
        </w:rPr>
      </w:pPr>
      <w:r>
        <w:rPr>
          <w:rFonts w:hint="eastAsia" w:ascii="方正仿宋_GBK" w:eastAsia="方正仿宋_GBK"/>
          <w:sz w:val="24"/>
          <w:highlight w:val="none"/>
        </w:rPr>
        <w:t>备注：1.本表内容请认真、准确填写，并加盖公章，持本表现场登记报名，若因填写信息错误导致无法联系到的，取消参与其本次遴选的资格。</w:t>
      </w:r>
    </w:p>
    <w:p w14:paraId="1752149F">
      <w:pPr>
        <w:shd w:val="clear" w:color="auto" w:fill="FFFFFF" w:themeFill="background1"/>
        <w:jc w:val="left"/>
        <w:rPr>
          <w:rFonts w:ascii="方正仿宋_GBK" w:eastAsia="方正仿宋_GBK"/>
          <w:sz w:val="24"/>
          <w:highlight w:val="none"/>
        </w:rPr>
      </w:pPr>
      <w:r>
        <w:rPr>
          <w:rFonts w:hint="eastAsia" w:ascii="方正仿宋_GBK" w:eastAsia="方正仿宋_GBK"/>
          <w:sz w:val="24"/>
          <w:highlight w:val="none"/>
        </w:rPr>
        <w:t xml:space="preserve">      2.“法人代表”、“项目负责人”处需手写签名</w:t>
      </w:r>
    </w:p>
    <w:p w14:paraId="2D56F318">
      <w:pPr>
        <w:shd w:val="clear" w:color="auto" w:fill="FFFFFF" w:themeFill="background1"/>
        <w:rPr>
          <w:highlight w:val="none"/>
        </w:rPr>
      </w:pPr>
    </w:p>
    <w:p w14:paraId="12B51CEF">
      <w:pPr>
        <w:shd w:val="clear" w:color="auto" w:fill="FFFFFF" w:themeFill="background1"/>
        <w:rPr>
          <w:highlight w:val="none"/>
        </w:rPr>
      </w:pPr>
    </w:p>
    <w:p w14:paraId="19D76544">
      <w:pPr>
        <w:shd w:val="clear" w:color="auto" w:fill="FFFFFF" w:themeFill="background1"/>
        <w:rPr>
          <w:highlight w:val="none"/>
        </w:rPr>
      </w:pPr>
    </w:p>
    <w:p w14:paraId="36141479">
      <w:pPr>
        <w:shd w:val="clear" w:color="auto" w:fill="FFFFFF" w:themeFill="background1"/>
        <w:rPr>
          <w:highlight w:val="none"/>
        </w:rPr>
      </w:pPr>
    </w:p>
    <w:p w14:paraId="7EADC21B">
      <w:pPr>
        <w:shd w:val="clear" w:color="auto" w:fill="FFFFFF" w:themeFill="background1"/>
        <w:rPr>
          <w:highlight w:val="none"/>
        </w:rPr>
      </w:pPr>
    </w:p>
    <w:p w14:paraId="2D7078B6">
      <w:pPr>
        <w:shd w:val="clear" w:color="auto" w:fill="FFFFFF" w:themeFill="background1"/>
        <w:rPr>
          <w:highlight w:val="none"/>
        </w:rPr>
      </w:pPr>
    </w:p>
    <w:p w14:paraId="71ADE61C">
      <w:pPr>
        <w:shd w:val="clear" w:color="auto" w:fill="FFFFFF" w:themeFill="background1"/>
        <w:rPr>
          <w:highlight w:val="none"/>
        </w:rPr>
      </w:pPr>
    </w:p>
    <w:p w14:paraId="3ADD2445">
      <w:pPr>
        <w:shd w:val="clear" w:color="auto" w:fill="FFFFFF" w:themeFill="background1"/>
        <w:rPr>
          <w:highlight w:val="none"/>
        </w:rPr>
      </w:pPr>
    </w:p>
    <w:p w14:paraId="6314A86A">
      <w:pPr>
        <w:shd w:val="clear" w:color="auto" w:fill="FFFFFF" w:themeFill="background1"/>
        <w:rPr>
          <w:highlight w:val="none"/>
        </w:rPr>
      </w:pPr>
    </w:p>
    <w:p w14:paraId="6EDEABB6">
      <w:pPr>
        <w:shd w:val="clear" w:color="auto" w:fill="FFFFFF" w:themeFill="background1"/>
        <w:rPr>
          <w:highlight w:val="none"/>
        </w:rPr>
      </w:pPr>
    </w:p>
    <w:p w14:paraId="117842D1">
      <w:pPr>
        <w:shd w:val="clear" w:color="auto" w:fill="FFFFFF" w:themeFill="background1"/>
        <w:rPr>
          <w:highlight w:val="none"/>
        </w:rPr>
      </w:pPr>
    </w:p>
    <w:p w14:paraId="37E95925">
      <w:pPr>
        <w:shd w:val="clear" w:color="auto" w:fill="FFFFFF" w:themeFill="background1"/>
        <w:rPr>
          <w:highlight w:val="none"/>
        </w:rPr>
      </w:pPr>
    </w:p>
    <w:p w14:paraId="7975B26D">
      <w:pPr>
        <w:shd w:val="clear" w:color="auto" w:fill="FFFFFF" w:themeFill="background1"/>
        <w:rPr>
          <w:highlight w:val="none"/>
        </w:rPr>
      </w:pPr>
    </w:p>
    <w:p w14:paraId="5419C9E6">
      <w:pPr>
        <w:shd w:val="clear" w:color="auto" w:fill="FFFFFF" w:themeFill="background1"/>
        <w:rPr>
          <w:highlight w:val="none"/>
        </w:rPr>
      </w:pPr>
    </w:p>
    <w:p w14:paraId="1810C6C4">
      <w:pPr>
        <w:shd w:val="clear" w:color="auto" w:fill="FFFFFF" w:themeFill="background1"/>
        <w:rPr>
          <w:highlight w:val="none"/>
        </w:rPr>
      </w:pPr>
    </w:p>
    <w:p w14:paraId="3654BC10">
      <w:pPr>
        <w:shd w:val="clear" w:color="auto" w:fill="FFFFFF" w:themeFill="background1"/>
        <w:rPr>
          <w:highlight w:val="none"/>
        </w:rPr>
      </w:pPr>
    </w:p>
    <w:p w14:paraId="5223103C">
      <w:pPr>
        <w:shd w:val="clear" w:color="auto" w:fill="FFFFFF" w:themeFill="background1"/>
        <w:rPr>
          <w:highlight w:val="none"/>
        </w:rPr>
      </w:pPr>
    </w:p>
    <w:p w14:paraId="4FAE12AF">
      <w:pPr>
        <w:shd w:val="clear" w:color="auto" w:fill="FFFFFF" w:themeFill="background1"/>
        <w:rPr>
          <w:highlight w:val="none"/>
        </w:rPr>
      </w:pPr>
    </w:p>
    <w:p w14:paraId="3FB190A0">
      <w:pPr>
        <w:shd w:val="clear" w:color="auto" w:fill="FFFFFF" w:themeFill="background1"/>
        <w:rPr>
          <w:highlight w:val="none"/>
        </w:rPr>
      </w:pPr>
    </w:p>
    <w:p w14:paraId="623AAFBB">
      <w:pPr>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附件十</w:t>
      </w:r>
    </w:p>
    <w:p w14:paraId="7FE57B7A">
      <w:pPr>
        <w:jc w:val="center"/>
        <w:rPr>
          <w:rFonts w:ascii="方正仿宋_GBK" w:eastAsia="方正仿宋_GBK"/>
          <w:bCs/>
          <w:sz w:val="32"/>
          <w:szCs w:val="32"/>
          <w:highlight w:val="none"/>
        </w:rPr>
      </w:pPr>
      <w:r>
        <w:rPr>
          <w:rFonts w:hint="eastAsia" w:ascii="方正仿宋_GBK" w:eastAsia="方正仿宋_GBK"/>
          <w:bCs/>
          <w:sz w:val="32"/>
          <w:szCs w:val="32"/>
          <w:highlight w:val="none"/>
        </w:rPr>
        <w:t>备案采购承诺函</w:t>
      </w:r>
    </w:p>
    <w:p w14:paraId="4BCD58ED">
      <w:pPr>
        <w:rPr>
          <w:rFonts w:ascii="方正仿宋_GBK" w:eastAsia="方正仿宋_GBK"/>
          <w:sz w:val="24"/>
          <w:szCs w:val="24"/>
          <w:highlight w:val="none"/>
        </w:rPr>
      </w:pPr>
    </w:p>
    <w:p w14:paraId="68608668">
      <w:pPr>
        <w:spacing w:line="420" w:lineRule="exact"/>
        <w:rPr>
          <w:rFonts w:ascii="方正仿宋_GBK" w:eastAsia="方正仿宋_GBK"/>
          <w:sz w:val="24"/>
          <w:szCs w:val="24"/>
          <w:highlight w:val="none"/>
        </w:rPr>
      </w:pPr>
      <w:r>
        <w:rPr>
          <w:rFonts w:hint="eastAsia" w:ascii="方正仿宋_GBK" w:eastAsia="方正仿宋_GBK"/>
          <w:sz w:val="24"/>
          <w:szCs w:val="24"/>
          <w:highlight w:val="none"/>
        </w:rPr>
        <w:t xml:space="preserve">致：___________医院（或采购单位名称）  </w:t>
      </w:r>
    </w:p>
    <w:p w14:paraId="3DA002CF">
      <w:pPr>
        <w:spacing w:line="420" w:lineRule="exact"/>
        <w:ind w:firstLine="240" w:firstLineChars="100"/>
        <w:rPr>
          <w:rFonts w:ascii="方正仿宋_GBK" w:eastAsia="方正仿宋_GBK"/>
          <w:sz w:val="24"/>
          <w:szCs w:val="24"/>
          <w:highlight w:val="none"/>
        </w:rPr>
      </w:pPr>
      <w:r>
        <w:rPr>
          <w:rFonts w:hint="eastAsia" w:ascii="方正仿宋_GBK" w:eastAsia="方正仿宋_GBK"/>
          <w:sz w:val="24"/>
          <w:szCs w:val="24"/>
          <w:highlight w:val="none"/>
        </w:rPr>
        <w:t xml:space="preserve">我司___________（公司全称）就___________（产品名称/型号）、 ___________（产品名称/型号）、___________（产品名称/型号）、 ___________（产品名称/型号），参与遴选事宜郑重承诺如下：  </w:t>
      </w:r>
    </w:p>
    <w:p w14:paraId="1AA9060C">
      <w:pPr>
        <w:spacing w:line="420" w:lineRule="exact"/>
        <w:ind w:firstLine="240" w:firstLineChars="100"/>
        <w:rPr>
          <w:rFonts w:ascii="方正仿宋_GBK" w:eastAsia="方正仿宋_GBK"/>
          <w:sz w:val="24"/>
          <w:szCs w:val="24"/>
          <w:highlight w:val="none"/>
        </w:rPr>
      </w:pPr>
      <w:r>
        <w:rPr>
          <w:rFonts w:hint="eastAsia" w:ascii="方正仿宋_GBK" w:eastAsia="方正仿宋_GBK"/>
          <w:sz w:val="24"/>
          <w:szCs w:val="24"/>
          <w:highlight w:val="none"/>
        </w:rPr>
        <w:t xml:space="preserve">1. 关于重庆药品和医用耗材招采管理子系统挂牌的承诺  </w:t>
      </w:r>
    </w:p>
    <w:p w14:paraId="43BAC542">
      <w:pPr>
        <w:spacing w:line="420" w:lineRule="exact"/>
        <w:rPr>
          <w:rFonts w:ascii="方正仿宋_GBK" w:eastAsia="方正仿宋_GBK"/>
          <w:sz w:val="24"/>
          <w:szCs w:val="24"/>
          <w:highlight w:val="none"/>
        </w:rPr>
      </w:pPr>
      <w:r>
        <w:rPr>
          <w:rFonts w:hint="eastAsia" w:ascii="方正仿宋_GBK" w:eastAsia="方正仿宋_GBK"/>
          <w:sz w:val="24"/>
          <w:szCs w:val="24"/>
          <w:highlight w:val="none"/>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highlight w:val="none"/>
        </w:rPr>
        <w:t>备案采购</w:t>
      </w:r>
      <w:r>
        <w:rPr>
          <w:rFonts w:hint="eastAsia" w:ascii="方正仿宋_GBK" w:eastAsia="方正仿宋_GBK"/>
          <w:sz w:val="24"/>
          <w:szCs w:val="24"/>
          <w:highlight w:val="none"/>
        </w:rPr>
        <w:t>。</w:t>
      </w:r>
    </w:p>
    <w:p w14:paraId="3742D63C">
      <w:pPr>
        <w:spacing w:line="420" w:lineRule="exact"/>
        <w:ind w:firstLine="240" w:firstLineChars="100"/>
        <w:rPr>
          <w:rFonts w:ascii="方正仿宋_GBK" w:eastAsia="方正仿宋_GBK"/>
          <w:sz w:val="24"/>
          <w:szCs w:val="24"/>
          <w:highlight w:val="none"/>
        </w:rPr>
      </w:pPr>
      <w:r>
        <w:rPr>
          <w:rFonts w:hint="eastAsia" w:ascii="方正仿宋_GBK" w:eastAsia="方正仿宋_GBK"/>
          <w:sz w:val="24"/>
          <w:szCs w:val="24"/>
          <w:highlight w:val="none"/>
        </w:rPr>
        <w:t xml:space="preserve">2. 关于价格的承诺  </w:t>
      </w:r>
    </w:p>
    <w:p w14:paraId="40077933">
      <w:pPr>
        <w:spacing w:line="420" w:lineRule="exact"/>
        <w:rPr>
          <w:rFonts w:ascii="方正仿宋_GBK" w:eastAsia="方正仿宋_GBK"/>
          <w:sz w:val="24"/>
          <w:szCs w:val="24"/>
          <w:highlight w:val="none"/>
        </w:rPr>
      </w:pPr>
      <w:r>
        <w:rPr>
          <w:rFonts w:hint="eastAsia" w:ascii="方正仿宋_GBK" w:eastAsia="方正仿宋_GBK"/>
          <w:sz w:val="24"/>
          <w:szCs w:val="24"/>
          <w:highlight w:val="none"/>
        </w:rPr>
        <w:t xml:space="preserve">   我司保证产品正式挂牌后在重庆药品和医用耗材招采管理子系统</w:t>
      </w:r>
      <w:r>
        <w:rPr>
          <w:rFonts w:ascii="方正仿宋_GBK" w:eastAsia="方正仿宋_GBK"/>
          <w:sz w:val="24"/>
          <w:szCs w:val="24"/>
          <w:highlight w:val="none"/>
        </w:rPr>
        <w:t>中</w:t>
      </w:r>
      <w:r>
        <w:rPr>
          <w:rFonts w:hint="eastAsia" w:ascii="方正仿宋_GBK" w:eastAsia="方正仿宋_GBK"/>
          <w:sz w:val="24"/>
          <w:szCs w:val="24"/>
          <w:highlight w:val="none"/>
        </w:rPr>
        <w:t xml:space="preserve">实际成交价不高于此次响应贵院采购的报价；若挂牌后价格低于此次报价，则按挂牌价执行。  </w:t>
      </w:r>
    </w:p>
    <w:p w14:paraId="3018BCE8">
      <w:pPr>
        <w:spacing w:line="420" w:lineRule="exact"/>
        <w:ind w:firstLine="240" w:firstLineChars="100"/>
        <w:rPr>
          <w:rFonts w:ascii="方正仿宋_GBK" w:eastAsia="方正仿宋_GBK"/>
          <w:sz w:val="24"/>
          <w:szCs w:val="24"/>
          <w:highlight w:val="none"/>
        </w:rPr>
      </w:pPr>
      <w:r>
        <w:rPr>
          <w:rFonts w:hint="eastAsia" w:ascii="方正仿宋_GBK" w:eastAsia="方正仿宋_GBK"/>
          <w:sz w:val="24"/>
          <w:szCs w:val="24"/>
          <w:highlight w:val="none"/>
        </w:rPr>
        <w:t xml:space="preserve">3. 关于供货的承诺  </w:t>
      </w:r>
    </w:p>
    <w:p w14:paraId="1BFE5E41">
      <w:pPr>
        <w:spacing w:line="420" w:lineRule="exact"/>
        <w:rPr>
          <w:rFonts w:ascii="方正仿宋_GBK" w:eastAsia="方正仿宋_GBK"/>
          <w:sz w:val="24"/>
          <w:szCs w:val="24"/>
          <w:highlight w:val="none"/>
        </w:rPr>
      </w:pPr>
      <w:r>
        <w:rPr>
          <w:rFonts w:hint="eastAsia" w:ascii="方正仿宋_GBK" w:eastAsia="方正仿宋_GBK"/>
          <w:sz w:val="24"/>
          <w:szCs w:val="24"/>
          <w:highlight w:val="none"/>
        </w:rPr>
        <w:t xml:space="preserve">   我司承诺严格按照遴选文件、响应文件及合同约定时间及质量要求完成配送，确保供货及时性。如因我司原因导致延迟，自愿承担相应违约责任。  </w:t>
      </w:r>
    </w:p>
    <w:p w14:paraId="7D07DFD7">
      <w:pPr>
        <w:spacing w:line="420" w:lineRule="exact"/>
        <w:rPr>
          <w:rFonts w:ascii="方正仿宋_GBK" w:eastAsia="方正仿宋_GBK"/>
          <w:sz w:val="24"/>
          <w:szCs w:val="24"/>
          <w:highlight w:val="none"/>
        </w:rPr>
      </w:pPr>
      <w:r>
        <w:rPr>
          <w:rFonts w:hint="eastAsia" w:ascii="方正仿宋_GBK" w:eastAsia="方正仿宋_GBK"/>
          <w:sz w:val="24"/>
          <w:szCs w:val="24"/>
          <w:highlight w:val="none"/>
        </w:rPr>
        <w:t xml:space="preserve">  </w:t>
      </w:r>
      <w:r>
        <w:rPr>
          <w:rFonts w:ascii="方正仿宋_GBK" w:eastAsia="方正仿宋_GBK"/>
          <w:sz w:val="24"/>
          <w:szCs w:val="24"/>
          <w:highlight w:val="none"/>
        </w:rPr>
        <w:t>4.</w:t>
      </w:r>
      <w:r>
        <w:rPr>
          <w:rFonts w:hint="eastAsia" w:ascii="方正仿宋_GBK" w:eastAsia="方正仿宋_GBK"/>
          <w:sz w:val="24"/>
          <w:szCs w:val="24"/>
          <w:highlight w:val="none"/>
        </w:rPr>
        <w:t xml:space="preserve">若我司未履行上述任一承诺，贵院有权终止合同并将我司列入供应商黑名单。  </w:t>
      </w:r>
    </w:p>
    <w:p w14:paraId="7655E043">
      <w:pPr>
        <w:ind w:firstLine="240" w:firstLineChars="100"/>
        <w:rPr>
          <w:rFonts w:ascii="方正仿宋_GBK" w:eastAsia="方正仿宋_GBK"/>
          <w:sz w:val="24"/>
          <w:szCs w:val="24"/>
          <w:highlight w:val="none"/>
        </w:rPr>
      </w:pPr>
      <w:r>
        <w:rPr>
          <w:rFonts w:hint="eastAsia" w:ascii="方正仿宋_GBK" w:eastAsia="方正仿宋_GBK"/>
          <w:sz w:val="24"/>
          <w:szCs w:val="24"/>
          <w:highlight w:val="none"/>
        </w:rPr>
        <w:t xml:space="preserve">本承诺函自签署之日起生效，具有法律效力。  </w:t>
      </w:r>
    </w:p>
    <w:p w14:paraId="31BAA044">
      <w:pPr>
        <w:rPr>
          <w:rFonts w:ascii="方正仿宋_GBK" w:eastAsia="方正仿宋_GBK"/>
          <w:sz w:val="24"/>
          <w:szCs w:val="24"/>
          <w:highlight w:val="none"/>
        </w:rPr>
      </w:pPr>
    </w:p>
    <w:p w14:paraId="7E845D16">
      <w:pPr>
        <w:rPr>
          <w:rFonts w:ascii="方正仿宋_GBK" w:eastAsia="方正仿宋_GBK"/>
          <w:sz w:val="24"/>
          <w:szCs w:val="24"/>
          <w:highlight w:val="none"/>
        </w:rPr>
      </w:pPr>
      <w:r>
        <w:rPr>
          <w:rFonts w:hint="eastAsia" w:ascii="方正仿宋_GBK" w:eastAsia="方正仿宋_GBK"/>
          <w:sz w:val="24"/>
          <w:szCs w:val="24"/>
          <w:highlight w:val="none"/>
        </w:rPr>
        <w:t xml:space="preserve">承诺方：  </w:t>
      </w:r>
    </w:p>
    <w:p w14:paraId="5C72C40C">
      <w:pPr>
        <w:rPr>
          <w:rFonts w:ascii="方正仿宋_GBK" w:eastAsia="方正仿宋_GBK"/>
          <w:sz w:val="24"/>
          <w:szCs w:val="24"/>
          <w:highlight w:val="none"/>
        </w:rPr>
      </w:pPr>
      <w:r>
        <w:rPr>
          <w:rFonts w:hint="eastAsia" w:ascii="方正仿宋_GBK" w:eastAsia="方正仿宋_GBK"/>
          <w:sz w:val="24"/>
          <w:szCs w:val="24"/>
          <w:highlight w:val="none"/>
        </w:rPr>
        <w:t>生产厂家名称（盖章）：_________</w:t>
      </w:r>
      <w:r>
        <w:rPr>
          <w:rFonts w:ascii="方正仿宋_GBK" w:eastAsia="方正仿宋_GBK"/>
          <w:sz w:val="24"/>
          <w:szCs w:val="24"/>
          <w:highlight w:val="none"/>
        </w:rPr>
        <w:t xml:space="preserve">   配送商名称</w:t>
      </w:r>
      <w:r>
        <w:rPr>
          <w:rFonts w:hint="eastAsia" w:ascii="方正仿宋_GBK" w:eastAsia="方正仿宋_GBK"/>
          <w:sz w:val="24"/>
          <w:szCs w:val="24"/>
          <w:highlight w:val="none"/>
        </w:rPr>
        <w:t>（盖章）：</w:t>
      </w:r>
      <w:r>
        <w:rPr>
          <w:rFonts w:hint="eastAsia" w:ascii="方正仿宋_GBK" w:eastAsia="方正仿宋_GBK"/>
          <w:sz w:val="24"/>
          <w:szCs w:val="24"/>
          <w:highlight w:val="none"/>
          <w:u w:val="single"/>
        </w:rPr>
        <w:t xml:space="preserve"> </w:t>
      </w:r>
      <w:r>
        <w:rPr>
          <w:rFonts w:ascii="方正仿宋_GBK" w:eastAsia="方正仿宋_GBK"/>
          <w:sz w:val="24"/>
          <w:szCs w:val="24"/>
          <w:highlight w:val="none"/>
          <w:u w:val="single"/>
        </w:rPr>
        <w:t xml:space="preserve">                  </w:t>
      </w:r>
      <w:r>
        <w:rPr>
          <w:rFonts w:hint="eastAsia" w:ascii="方正仿宋_GBK" w:eastAsia="方正仿宋_GBK"/>
          <w:sz w:val="24"/>
          <w:szCs w:val="24"/>
          <w:highlight w:val="none"/>
        </w:rPr>
        <w:t xml:space="preserve"> </w:t>
      </w:r>
      <w:r>
        <w:rPr>
          <w:rFonts w:ascii="方正仿宋_GBK" w:eastAsia="方正仿宋_GBK"/>
          <w:sz w:val="24"/>
          <w:szCs w:val="24"/>
          <w:highlight w:val="none"/>
        </w:rPr>
        <w:t xml:space="preserve">         </w:t>
      </w:r>
    </w:p>
    <w:p w14:paraId="743B9457">
      <w:pPr>
        <w:rPr>
          <w:rFonts w:ascii="方正仿宋_GBK" w:eastAsia="方正仿宋_GBK"/>
          <w:sz w:val="24"/>
          <w:szCs w:val="24"/>
          <w:highlight w:val="none"/>
        </w:rPr>
      </w:pPr>
      <w:r>
        <w:rPr>
          <w:rFonts w:hint="eastAsia" w:ascii="方正仿宋_GBK" w:eastAsia="方正仿宋_GBK"/>
          <w:sz w:val="24"/>
          <w:szCs w:val="24"/>
          <w:highlight w:val="none"/>
        </w:rPr>
        <w:t>法定代表人（签字）：</w:t>
      </w:r>
      <w:r>
        <w:rPr>
          <w:rFonts w:ascii="方正仿宋_GBK" w:eastAsia="方正仿宋_GBK"/>
          <w:sz w:val="24"/>
          <w:szCs w:val="24"/>
          <w:highlight w:val="none"/>
          <w:u w:val="single"/>
        </w:rPr>
        <w:t xml:space="preserve">             </w:t>
      </w:r>
      <w:r>
        <w:rPr>
          <w:rFonts w:hint="eastAsia" w:ascii="方正仿宋_GBK" w:eastAsia="方正仿宋_GBK"/>
          <w:sz w:val="24"/>
          <w:szCs w:val="24"/>
          <w:highlight w:val="none"/>
        </w:rPr>
        <w:t xml:space="preserve"> </w:t>
      </w:r>
      <w:r>
        <w:rPr>
          <w:rFonts w:ascii="方正仿宋_GBK" w:eastAsia="方正仿宋_GBK"/>
          <w:sz w:val="24"/>
          <w:szCs w:val="24"/>
          <w:highlight w:val="none"/>
        </w:rPr>
        <w:t xml:space="preserve">  </w:t>
      </w:r>
      <w:r>
        <w:rPr>
          <w:rFonts w:hint="eastAsia" w:ascii="方正仿宋_GBK" w:eastAsia="方正仿宋_GBK"/>
          <w:sz w:val="24"/>
          <w:szCs w:val="24"/>
          <w:highlight w:val="none"/>
        </w:rPr>
        <w:t>法定代表人（签字）：</w:t>
      </w:r>
      <w:r>
        <w:rPr>
          <w:rFonts w:hint="eastAsia" w:ascii="方正仿宋_GBK" w:eastAsia="方正仿宋_GBK"/>
          <w:sz w:val="24"/>
          <w:szCs w:val="24"/>
          <w:highlight w:val="none"/>
          <w:u w:val="single"/>
        </w:rPr>
        <w:t xml:space="preserve"> </w:t>
      </w:r>
      <w:r>
        <w:rPr>
          <w:rFonts w:ascii="方正仿宋_GBK" w:eastAsia="方正仿宋_GBK"/>
          <w:sz w:val="24"/>
          <w:szCs w:val="24"/>
          <w:highlight w:val="none"/>
          <w:u w:val="single"/>
        </w:rPr>
        <w:t xml:space="preserve">              </w:t>
      </w:r>
      <w:r>
        <w:rPr>
          <w:rFonts w:ascii="方正仿宋_GBK" w:eastAsia="方正仿宋_GBK"/>
          <w:sz w:val="24"/>
          <w:szCs w:val="24"/>
          <w:highlight w:val="none"/>
        </w:rPr>
        <w:t xml:space="preserve">  </w:t>
      </w:r>
    </w:p>
    <w:p w14:paraId="1B4F6600">
      <w:pPr>
        <w:rPr>
          <w:rFonts w:ascii="方正仿宋_GBK" w:eastAsia="方正仿宋_GBK"/>
          <w:sz w:val="24"/>
          <w:szCs w:val="24"/>
          <w:highlight w:val="none"/>
        </w:rPr>
      </w:pPr>
      <w:r>
        <w:rPr>
          <w:rFonts w:hint="eastAsia" w:ascii="方正仿宋_GBK" w:eastAsia="方正仿宋_GBK"/>
          <w:sz w:val="24"/>
          <w:szCs w:val="24"/>
          <w:highlight w:val="none"/>
        </w:rPr>
        <w:t xml:space="preserve">日期：_________年______月______日  </w:t>
      </w:r>
    </w:p>
    <w:p w14:paraId="22EDCB1A">
      <w:pPr>
        <w:pStyle w:val="2"/>
        <w:rPr>
          <w:sz w:val="24"/>
          <w:szCs w:val="24"/>
          <w:highlight w:val="none"/>
        </w:rPr>
      </w:pPr>
    </w:p>
    <w:p w14:paraId="7582F455">
      <w:pPr>
        <w:shd w:val="clear" w:color="auto" w:fill="FFFFFF" w:themeFill="background1"/>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286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5B24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35B24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abstractNum w:abstractNumId="2">
    <w:nsid w:val="49300EE6"/>
    <w:multiLevelType w:val="singleLevel"/>
    <w:tmpl w:val="49300EE6"/>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5135"/>
    <w:rsid w:val="0013703C"/>
    <w:rsid w:val="0014449E"/>
    <w:rsid w:val="00147574"/>
    <w:rsid w:val="00147EB5"/>
    <w:rsid w:val="00151239"/>
    <w:rsid w:val="00153E09"/>
    <w:rsid w:val="00153F29"/>
    <w:rsid w:val="00164F06"/>
    <w:rsid w:val="00172A27"/>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0E6E"/>
    <w:rsid w:val="002447C6"/>
    <w:rsid w:val="00244D17"/>
    <w:rsid w:val="00246A78"/>
    <w:rsid w:val="002569E8"/>
    <w:rsid w:val="00260492"/>
    <w:rsid w:val="00260758"/>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477A4"/>
    <w:rsid w:val="00351948"/>
    <w:rsid w:val="003539E3"/>
    <w:rsid w:val="003551FA"/>
    <w:rsid w:val="0036196F"/>
    <w:rsid w:val="003747D0"/>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466EB"/>
    <w:rsid w:val="00451D87"/>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1468A"/>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06CF"/>
    <w:rsid w:val="00651FE1"/>
    <w:rsid w:val="0065211C"/>
    <w:rsid w:val="00657075"/>
    <w:rsid w:val="006574CA"/>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67727"/>
    <w:rsid w:val="00770851"/>
    <w:rsid w:val="00777E1A"/>
    <w:rsid w:val="00785097"/>
    <w:rsid w:val="007868EC"/>
    <w:rsid w:val="007A3203"/>
    <w:rsid w:val="007A5569"/>
    <w:rsid w:val="007B0EB3"/>
    <w:rsid w:val="007B0FB0"/>
    <w:rsid w:val="007B20BF"/>
    <w:rsid w:val="007C424A"/>
    <w:rsid w:val="007F127F"/>
    <w:rsid w:val="00815D76"/>
    <w:rsid w:val="008200E2"/>
    <w:rsid w:val="00824069"/>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3ADF"/>
    <w:rsid w:val="009E6C18"/>
    <w:rsid w:val="009F295C"/>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6A71"/>
    <w:rsid w:val="00BA4958"/>
    <w:rsid w:val="00BB465F"/>
    <w:rsid w:val="00BB59FF"/>
    <w:rsid w:val="00BB62C3"/>
    <w:rsid w:val="00BC4719"/>
    <w:rsid w:val="00BC4761"/>
    <w:rsid w:val="00BD6EDD"/>
    <w:rsid w:val="00BE0D23"/>
    <w:rsid w:val="00BE3DBC"/>
    <w:rsid w:val="00BE4B01"/>
    <w:rsid w:val="00C121C6"/>
    <w:rsid w:val="00C124A3"/>
    <w:rsid w:val="00C15CB9"/>
    <w:rsid w:val="00C26DDD"/>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01B58"/>
    <w:rsid w:val="00E11DB7"/>
    <w:rsid w:val="00E1403B"/>
    <w:rsid w:val="00E14BD9"/>
    <w:rsid w:val="00E16FE2"/>
    <w:rsid w:val="00E319F3"/>
    <w:rsid w:val="00E333F6"/>
    <w:rsid w:val="00E40F33"/>
    <w:rsid w:val="00E42E44"/>
    <w:rsid w:val="00E44F17"/>
    <w:rsid w:val="00E56D79"/>
    <w:rsid w:val="00E74DA1"/>
    <w:rsid w:val="00E81EF3"/>
    <w:rsid w:val="00EA223C"/>
    <w:rsid w:val="00EA4D85"/>
    <w:rsid w:val="00EA5F42"/>
    <w:rsid w:val="00EB542A"/>
    <w:rsid w:val="00EB603B"/>
    <w:rsid w:val="00EC2977"/>
    <w:rsid w:val="00ED7A0D"/>
    <w:rsid w:val="00EE143B"/>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65F5D"/>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51482"/>
    <w:rsid w:val="01060B3F"/>
    <w:rsid w:val="01211AD4"/>
    <w:rsid w:val="013A65B8"/>
    <w:rsid w:val="01483505"/>
    <w:rsid w:val="01973B44"/>
    <w:rsid w:val="01CA3F1A"/>
    <w:rsid w:val="02151B9F"/>
    <w:rsid w:val="02502671"/>
    <w:rsid w:val="02511F45"/>
    <w:rsid w:val="025A34EF"/>
    <w:rsid w:val="025B1C52"/>
    <w:rsid w:val="025B6B25"/>
    <w:rsid w:val="027D173A"/>
    <w:rsid w:val="02C1531D"/>
    <w:rsid w:val="02C60B85"/>
    <w:rsid w:val="02DA63DE"/>
    <w:rsid w:val="02F70D3E"/>
    <w:rsid w:val="033C2BF5"/>
    <w:rsid w:val="03435D32"/>
    <w:rsid w:val="035A307B"/>
    <w:rsid w:val="036D7252"/>
    <w:rsid w:val="036F6B27"/>
    <w:rsid w:val="03726617"/>
    <w:rsid w:val="037405E1"/>
    <w:rsid w:val="037D56E7"/>
    <w:rsid w:val="03B95FF4"/>
    <w:rsid w:val="03C24B8A"/>
    <w:rsid w:val="03CF5817"/>
    <w:rsid w:val="03EC0177"/>
    <w:rsid w:val="03EF2E9E"/>
    <w:rsid w:val="04115E30"/>
    <w:rsid w:val="042A0CA0"/>
    <w:rsid w:val="04754611"/>
    <w:rsid w:val="047649DE"/>
    <w:rsid w:val="047C599F"/>
    <w:rsid w:val="047D5273"/>
    <w:rsid w:val="04E672BC"/>
    <w:rsid w:val="04E946B7"/>
    <w:rsid w:val="04FF259C"/>
    <w:rsid w:val="050140F6"/>
    <w:rsid w:val="05032908"/>
    <w:rsid w:val="050A6064"/>
    <w:rsid w:val="05243941"/>
    <w:rsid w:val="05685F23"/>
    <w:rsid w:val="05CF1AFF"/>
    <w:rsid w:val="05EC26B0"/>
    <w:rsid w:val="05FB22B2"/>
    <w:rsid w:val="060317A8"/>
    <w:rsid w:val="06052E78"/>
    <w:rsid w:val="062260D2"/>
    <w:rsid w:val="06231E4A"/>
    <w:rsid w:val="062C0CFF"/>
    <w:rsid w:val="062C51A3"/>
    <w:rsid w:val="06456265"/>
    <w:rsid w:val="067F3525"/>
    <w:rsid w:val="06952D48"/>
    <w:rsid w:val="06D2239F"/>
    <w:rsid w:val="06DF3FC3"/>
    <w:rsid w:val="06E2553A"/>
    <w:rsid w:val="06E45A7E"/>
    <w:rsid w:val="06EE4206"/>
    <w:rsid w:val="07245E7A"/>
    <w:rsid w:val="072D4D2F"/>
    <w:rsid w:val="07320336"/>
    <w:rsid w:val="073A744C"/>
    <w:rsid w:val="07797F74"/>
    <w:rsid w:val="078057A6"/>
    <w:rsid w:val="07886409"/>
    <w:rsid w:val="07A07BF6"/>
    <w:rsid w:val="07B05960"/>
    <w:rsid w:val="07E35D35"/>
    <w:rsid w:val="07EA0E72"/>
    <w:rsid w:val="080F6B2A"/>
    <w:rsid w:val="081163FE"/>
    <w:rsid w:val="081303C8"/>
    <w:rsid w:val="0834033F"/>
    <w:rsid w:val="083B347B"/>
    <w:rsid w:val="084E36E7"/>
    <w:rsid w:val="085207C5"/>
    <w:rsid w:val="0869448C"/>
    <w:rsid w:val="088D44BF"/>
    <w:rsid w:val="08A6123D"/>
    <w:rsid w:val="08BF22FE"/>
    <w:rsid w:val="08D833C0"/>
    <w:rsid w:val="08FC0E5C"/>
    <w:rsid w:val="09025849"/>
    <w:rsid w:val="092B3F6C"/>
    <w:rsid w:val="09750C0F"/>
    <w:rsid w:val="09793868"/>
    <w:rsid w:val="09840E52"/>
    <w:rsid w:val="099B68C7"/>
    <w:rsid w:val="09E57B43"/>
    <w:rsid w:val="09ED69F7"/>
    <w:rsid w:val="0A067AB9"/>
    <w:rsid w:val="0A170A51"/>
    <w:rsid w:val="0A5335A0"/>
    <w:rsid w:val="0A601138"/>
    <w:rsid w:val="0A6F1B02"/>
    <w:rsid w:val="0A726EFC"/>
    <w:rsid w:val="0A8A06EA"/>
    <w:rsid w:val="0AB1211B"/>
    <w:rsid w:val="0AB358B7"/>
    <w:rsid w:val="0ABC48AD"/>
    <w:rsid w:val="0AD6392F"/>
    <w:rsid w:val="0AF81DAA"/>
    <w:rsid w:val="0B386398"/>
    <w:rsid w:val="0B3E74B3"/>
    <w:rsid w:val="0B8D2240"/>
    <w:rsid w:val="0BC36FD1"/>
    <w:rsid w:val="0BEB5940"/>
    <w:rsid w:val="0BEE438C"/>
    <w:rsid w:val="0CBA3508"/>
    <w:rsid w:val="0CBE467B"/>
    <w:rsid w:val="0CE20369"/>
    <w:rsid w:val="0CFB58CF"/>
    <w:rsid w:val="0D1D3A97"/>
    <w:rsid w:val="0D3A63F7"/>
    <w:rsid w:val="0D662D48"/>
    <w:rsid w:val="0D68593C"/>
    <w:rsid w:val="0D696DCC"/>
    <w:rsid w:val="0D6E62A6"/>
    <w:rsid w:val="0D8B0A01"/>
    <w:rsid w:val="0D8E229F"/>
    <w:rsid w:val="0DB937C0"/>
    <w:rsid w:val="0DF5231E"/>
    <w:rsid w:val="0E1A3B33"/>
    <w:rsid w:val="0E370B89"/>
    <w:rsid w:val="0E3D0FC9"/>
    <w:rsid w:val="0E3F58B8"/>
    <w:rsid w:val="0E4B1F3E"/>
    <w:rsid w:val="0E4D5CB6"/>
    <w:rsid w:val="0E6179B4"/>
    <w:rsid w:val="0E76345F"/>
    <w:rsid w:val="0E794CFD"/>
    <w:rsid w:val="0E891CA1"/>
    <w:rsid w:val="0EB14497"/>
    <w:rsid w:val="0EB21FBD"/>
    <w:rsid w:val="0EB75826"/>
    <w:rsid w:val="0EBD108E"/>
    <w:rsid w:val="0EE91E83"/>
    <w:rsid w:val="0EEF3211"/>
    <w:rsid w:val="0EF154B3"/>
    <w:rsid w:val="0EFD76DC"/>
    <w:rsid w:val="0F1862C4"/>
    <w:rsid w:val="0F1D38DB"/>
    <w:rsid w:val="0F3550C8"/>
    <w:rsid w:val="0F5D461F"/>
    <w:rsid w:val="0F6B0AEA"/>
    <w:rsid w:val="0F713C26"/>
    <w:rsid w:val="0F933862"/>
    <w:rsid w:val="0FA2551E"/>
    <w:rsid w:val="0FE8038D"/>
    <w:rsid w:val="100131FC"/>
    <w:rsid w:val="100D734A"/>
    <w:rsid w:val="105C6685"/>
    <w:rsid w:val="10655129"/>
    <w:rsid w:val="1068458F"/>
    <w:rsid w:val="106A362C"/>
    <w:rsid w:val="10947BCD"/>
    <w:rsid w:val="10A73DA4"/>
    <w:rsid w:val="10C83D1A"/>
    <w:rsid w:val="10D54D80"/>
    <w:rsid w:val="10F20022"/>
    <w:rsid w:val="112F5B47"/>
    <w:rsid w:val="11561326"/>
    <w:rsid w:val="11691059"/>
    <w:rsid w:val="118B7221"/>
    <w:rsid w:val="11946119"/>
    <w:rsid w:val="11946BAC"/>
    <w:rsid w:val="11BD6CE5"/>
    <w:rsid w:val="11C049F1"/>
    <w:rsid w:val="11F50B3F"/>
    <w:rsid w:val="121003BA"/>
    <w:rsid w:val="12280F14"/>
    <w:rsid w:val="124A70DD"/>
    <w:rsid w:val="12641821"/>
    <w:rsid w:val="12771554"/>
    <w:rsid w:val="12A4783A"/>
    <w:rsid w:val="12B654F5"/>
    <w:rsid w:val="12E070F9"/>
    <w:rsid w:val="12E27315"/>
    <w:rsid w:val="12E45157"/>
    <w:rsid w:val="12EF37E0"/>
    <w:rsid w:val="13054DB2"/>
    <w:rsid w:val="131D659F"/>
    <w:rsid w:val="13217712"/>
    <w:rsid w:val="13666E1D"/>
    <w:rsid w:val="13741F37"/>
    <w:rsid w:val="138E3681"/>
    <w:rsid w:val="13A46379"/>
    <w:rsid w:val="13BA3DEE"/>
    <w:rsid w:val="13C133CE"/>
    <w:rsid w:val="13DD5D2E"/>
    <w:rsid w:val="13F76DF0"/>
    <w:rsid w:val="14272BC7"/>
    <w:rsid w:val="14432035"/>
    <w:rsid w:val="14535FF1"/>
    <w:rsid w:val="145B55E2"/>
    <w:rsid w:val="14641FAC"/>
    <w:rsid w:val="14861F22"/>
    <w:rsid w:val="149441F8"/>
    <w:rsid w:val="149F4D92"/>
    <w:rsid w:val="14A24EB3"/>
    <w:rsid w:val="14D7277E"/>
    <w:rsid w:val="15064E11"/>
    <w:rsid w:val="152D05F0"/>
    <w:rsid w:val="154A11A2"/>
    <w:rsid w:val="156A53A0"/>
    <w:rsid w:val="156F0C08"/>
    <w:rsid w:val="158522B0"/>
    <w:rsid w:val="158D108E"/>
    <w:rsid w:val="159B37AB"/>
    <w:rsid w:val="159B7C4F"/>
    <w:rsid w:val="15B50D11"/>
    <w:rsid w:val="15BE62E0"/>
    <w:rsid w:val="15DF7B3C"/>
    <w:rsid w:val="15E50ECA"/>
    <w:rsid w:val="160752E5"/>
    <w:rsid w:val="1626576B"/>
    <w:rsid w:val="16421E79"/>
    <w:rsid w:val="16491459"/>
    <w:rsid w:val="168602C0"/>
    <w:rsid w:val="16900E36"/>
    <w:rsid w:val="16946B78"/>
    <w:rsid w:val="16C84A74"/>
    <w:rsid w:val="16CF5E02"/>
    <w:rsid w:val="170028B7"/>
    <w:rsid w:val="1703785A"/>
    <w:rsid w:val="174A5489"/>
    <w:rsid w:val="17507C74"/>
    <w:rsid w:val="1752258F"/>
    <w:rsid w:val="17602662"/>
    <w:rsid w:val="1763479D"/>
    <w:rsid w:val="1767428D"/>
    <w:rsid w:val="178F10EE"/>
    <w:rsid w:val="17996410"/>
    <w:rsid w:val="179B7A92"/>
    <w:rsid w:val="17AD4762"/>
    <w:rsid w:val="17C84600"/>
    <w:rsid w:val="17EC4792"/>
    <w:rsid w:val="18104D99"/>
    <w:rsid w:val="183C000F"/>
    <w:rsid w:val="18461A54"/>
    <w:rsid w:val="18561C0B"/>
    <w:rsid w:val="185760AF"/>
    <w:rsid w:val="185D2F9A"/>
    <w:rsid w:val="186C142F"/>
    <w:rsid w:val="187C3D68"/>
    <w:rsid w:val="188D1AD1"/>
    <w:rsid w:val="18D25736"/>
    <w:rsid w:val="18F0644B"/>
    <w:rsid w:val="19222CBB"/>
    <w:rsid w:val="19232435"/>
    <w:rsid w:val="194303E2"/>
    <w:rsid w:val="1968609A"/>
    <w:rsid w:val="19687E48"/>
    <w:rsid w:val="19955E1B"/>
    <w:rsid w:val="199C323C"/>
    <w:rsid w:val="199E1ABC"/>
    <w:rsid w:val="19A90B8D"/>
    <w:rsid w:val="19BE3F0C"/>
    <w:rsid w:val="19D63004"/>
    <w:rsid w:val="19E82D37"/>
    <w:rsid w:val="1A044015"/>
    <w:rsid w:val="1A30565A"/>
    <w:rsid w:val="1A3348FA"/>
    <w:rsid w:val="1A367F46"/>
    <w:rsid w:val="1A495ECC"/>
    <w:rsid w:val="1A952EBF"/>
    <w:rsid w:val="1AA154CF"/>
    <w:rsid w:val="1AD05CA5"/>
    <w:rsid w:val="1ADA41F8"/>
    <w:rsid w:val="1AF776D6"/>
    <w:rsid w:val="1B0118D5"/>
    <w:rsid w:val="1B1D07A3"/>
    <w:rsid w:val="1B332C87"/>
    <w:rsid w:val="1B5E59A7"/>
    <w:rsid w:val="1B707488"/>
    <w:rsid w:val="1B762CF0"/>
    <w:rsid w:val="1B7E1BA5"/>
    <w:rsid w:val="1B8A0B71"/>
    <w:rsid w:val="1BC577D4"/>
    <w:rsid w:val="1BD9300C"/>
    <w:rsid w:val="1BE35EAC"/>
    <w:rsid w:val="1BEC4D61"/>
    <w:rsid w:val="1C057BD0"/>
    <w:rsid w:val="1C2A7637"/>
    <w:rsid w:val="1C2C33AF"/>
    <w:rsid w:val="1C550B58"/>
    <w:rsid w:val="1C9D627D"/>
    <w:rsid w:val="1C9F6277"/>
    <w:rsid w:val="1CD31A7D"/>
    <w:rsid w:val="1CD53A47"/>
    <w:rsid w:val="1D100F23"/>
    <w:rsid w:val="1D123BAE"/>
    <w:rsid w:val="1DA92327"/>
    <w:rsid w:val="1DAF4298"/>
    <w:rsid w:val="1DF443A0"/>
    <w:rsid w:val="1DF75C3F"/>
    <w:rsid w:val="1E220F0E"/>
    <w:rsid w:val="1E262080"/>
    <w:rsid w:val="1E965458"/>
    <w:rsid w:val="1EAA4A5F"/>
    <w:rsid w:val="1ED1023E"/>
    <w:rsid w:val="1F0028D1"/>
    <w:rsid w:val="1F010B23"/>
    <w:rsid w:val="1F220A99"/>
    <w:rsid w:val="1F2667DB"/>
    <w:rsid w:val="1F333B1E"/>
    <w:rsid w:val="1F3C1B5B"/>
    <w:rsid w:val="1F417171"/>
    <w:rsid w:val="1F460C2C"/>
    <w:rsid w:val="1F536EA5"/>
    <w:rsid w:val="1F5A46D7"/>
    <w:rsid w:val="1F6115C2"/>
    <w:rsid w:val="1F63358C"/>
    <w:rsid w:val="1F8A4FBC"/>
    <w:rsid w:val="1FAB50E1"/>
    <w:rsid w:val="1FC41032"/>
    <w:rsid w:val="1FD53D5E"/>
    <w:rsid w:val="1FE10954"/>
    <w:rsid w:val="1FE426A0"/>
    <w:rsid w:val="1FEA15B7"/>
    <w:rsid w:val="200A7EAB"/>
    <w:rsid w:val="201B5151"/>
    <w:rsid w:val="201C198C"/>
    <w:rsid w:val="203171E6"/>
    <w:rsid w:val="20971013"/>
    <w:rsid w:val="20992FDD"/>
    <w:rsid w:val="20BB2F53"/>
    <w:rsid w:val="20D3541F"/>
    <w:rsid w:val="212D20A3"/>
    <w:rsid w:val="212E5E1B"/>
    <w:rsid w:val="21366A7E"/>
    <w:rsid w:val="21535882"/>
    <w:rsid w:val="217355DC"/>
    <w:rsid w:val="21787096"/>
    <w:rsid w:val="21B07388"/>
    <w:rsid w:val="21B55BF5"/>
    <w:rsid w:val="21C36564"/>
    <w:rsid w:val="21D40771"/>
    <w:rsid w:val="21E00964"/>
    <w:rsid w:val="21FB3F4F"/>
    <w:rsid w:val="2208041A"/>
    <w:rsid w:val="22105521"/>
    <w:rsid w:val="221E7C3E"/>
    <w:rsid w:val="22236A9F"/>
    <w:rsid w:val="22421B7E"/>
    <w:rsid w:val="226118D9"/>
    <w:rsid w:val="232A16A9"/>
    <w:rsid w:val="23336C55"/>
    <w:rsid w:val="23384D2F"/>
    <w:rsid w:val="233F7E6C"/>
    <w:rsid w:val="23553A48"/>
    <w:rsid w:val="235976EC"/>
    <w:rsid w:val="235F406A"/>
    <w:rsid w:val="23735D67"/>
    <w:rsid w:val="237D6BE6"/>
    <w:rsid w:val="23977CA8"/>
    <w:rsid w:val="23CB690D"/>
    <w:rsid w:val="23D26F32"/>
    <w:rsid w:val="24062738"/>
    <w:rsid w:val="243C3B2B"/>
    <w:rsid w:val="244F0582"/>
    <w:rsid w:val="244F40DF"/>
    <w:rsid w:val="245931AF"/>
    <w:rsid w:val="24613E12"/>
    <w:rsid w:val="24651B54"/>
    <w:rsid w:val="2472601F"/>
    <w:rsid w:val="24CC1BD3"/>
    <w:rsid w:val="24E011DB"/>
    <w:rsid w:val="24F609FE"/>
    <w:rsid w:val="250A58A6"/>
    <w:rsid w:val="25453733"/>
    <w:rsid w:val="25710085"/>
    <w:rsid w:val="258C3110"/>
    <w:rsid w:val="25B34B41"/>
    <w:rsid w:val="25BD776E"/>
    <w:rsid w:val="25BF34E6"/>
    <w:rsid w:val="25CD046B"/>
    <w:rsid w:val="25CD5C03"/>
    <w:rsid w:val="25DA3E7C"/>
    <w:rsid w:val="260E4889"/>
    <w:rsid w:val="26377520"/>
    <w:rsid w:val="26492DAF"/>
    <w:rsid w:val="267442D0"/>
    <w:rsid w:val="267D5444"/>
    <w:rsid w:val="26A61FB0"/>
    <w:rsid w:val="26BB1EFF"/>
    <w:rsid w:val="26CF3DB3"/>
    <w:rsid w:val="26DF26C5"/>
    <w:rsid w:val="27081C54"/>
    <w:rsid w:val="27595274"/>
    <w:rsid w:val="27624129"/>
    <w:rsid w:val="27871DE1"/>
    <w:rsid w:val="27CC5A46"/>
    <w:rsid w:val="27E2526A"/>
    <w:rsid w:val="28013942"/>
    <w:rsid w:val="28177609"/>
    <w:rsid w:val="285C6DCA"/>
    <w:rsid w:val="28BD61BD"/>
    <w:rsid w:val="28E8496D"/>
    <w:rsid w:val="29656152"/>
    <w:rsid w:val="29C56184"/>
    <w:rsid w:val="29E4176D"/>
    <w:rsid w:val="29EB77F8"/>
    <w:rsid w:val="29F55728"/>
    <w:rsid w:val="2A007C29"/>
    <w:rsid w:val="2A0E0598"/>
    <w:rsid w:val="2A554419"/>
    <w:rsid w:val="2A6E7289"/>
    <w:rsid w:val="2A8D5961"/>
    <w:rsid w:val="2A9A2CD0"/>
    <w:rsid w:val="2AA50EFC"/>
    <w:rsid w:val="2AB033FD"/>
    <w:rsid w:val="2ABB0720"/>
    <w:rsid w:val="2AC1560A"/>
    <w:rsid w:val="2AD25A69"/>
    <w:rsid w:val="2AEB306E"/>
    <w:rsid w:val="2B004AE6"/>
    <w:rsid w:val="2B0C0F7B"/>
    <w:rsid w:val="2B4104F9"/>
    <w:rsid w:val="2B51698E"/>
    <w:rsid w:val="2B7A63E5"/>
    <w:rsid w:val="2B920D55"/>
    <w:rsid w:val="2BA43AD2"/>
    <w:rsid w:val="2BDD46C6"/>
    <w:rsid w:val="2BE45A54"/>
    <w:rsid w:val="2BE722F3"/>
    <w:rsid w:val="2BF13CCD"/>
    <w:rsid w:val="2BF17BA3"/>
    <w:rsid w:val="2C1874AC"/>
    <w:rsid w:val="2C940BB2"/>
    <w:rsid w:val="2CA927FA"/>
    <w:rsid w:val="2CE45084"/>
    <w:rsid w:val="2CF35ACF"/>
    <w:rsid w:val="2D430559"/>
    <w:rsid w:val="2D84201C"/>
    <w:rsid w:val="2DC53663"/>
    <w:rsid w:val="2E5B7B24"/>
    <w:rsid w:val="2E6D6953"/>
    <w:rsid w:val="2E772BB0"/>
    <w:rsid w:val="2E9F5C62"/>
    <w:rsid w:val="2EAE5EA6"/>
    <w:rsid w:val="2F171C9D"/>
    <w:rsid w:val="2F4F7689"/>
    <w:rsid w:val="2F590507"/>
    <w:rsid w:val="2F805A94"/>
    <w:rsid w:val="2F9236F2"/>
    <w:rsid w:val="2FA01C92"/>
    <w:rsid w:val="2FB41BE1"/>
    <w:rsid w:val="2FC55B9D"/>
    <w:rsid w:val="2FCF07C9"/>
    <w:rsid w:val="301C02EE"/>
    <w:rsid w:val="30281C88"/>
    <w:rsid w:val="302D7B32"/>
    <w:rsid w:val="30337CF6"/>
    <w:rsid w:val="303643A5"/>
    <w:rsid w:val="3049057C"/>
    <w:rsid w:val="30607673"/>
    <w:rsid w:val="306453B6"/>
    <w:rsid w:val="30696528"/>
    <w:rsid w:val="306E2398"/>
    <w:rsid w:val="30763276"/>
    <w:rsid w:val="307C0A59"/>
    <w:rsid w:val="30913CD1"/>
    <w:rsid w:val="309D0472"/>
    <w:rsid w:val="309F019C"/>
    <w:rsid w:val="30B11C7D"/>
    <w:rsid w:val="30B359F5"/>
    <w:rsid w:val="30B76C60"/>
    <w:rsid w:val="30D93E72"/>
    <w:rsid w:val="30DD6F16"/>
    <w:rsid w:val="30F524B2"/>
    <w:rsid w:val="30FA1876"/>
    <w:rsid w:val="30FF50DE"/>
    <w:rsid w:val="31097D0B"/>
    <w:rsid w:val="310B651C"/>
    <w:rsid w:val="3159659D"/>
    <w:rsid w:val="318B6D11"/>
    <w:rsid w:val="31D200FD"/>
    <w:rsid w:val="31E4216D"/>
    <w:rsid w:val="32531113"/>
    <w:rsid w:val="32696CB3"/>
    <w:rsid w:val="326C0551"/>
    <w:rsid w:val="326C230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0D18C0"/>
    <w:rsid w:val="342D5ABF"/>
    <w:rsid w:val="342E1236"/>
    <w:rsid w:val="34362BC5"/>
    <w:rsid w:val="345474EF"/>
    <w:rsid w:val="345C0152"/>
    <w:rsid w:val="34817294"/>
    <w:rsid w:val="349D2ABE"/>
    <w:rsid w:val="34A73AC3"/>
    <w:rsid w:val="34A804EF"/>
    <w:rsid w:val="34CE2DFE"/>
    <w:rsid w:val="34D81ECE"/>
    <w:rsid w:val="34E02B31"/>
    <w:rsid w:val="34E22D4D"/>
    <w:rsid w:val="34E24AFB"/>
    <w:rsid w:val="34E63301"/>
    <w:rsid w:val="34EA39B0"/>
    <w:rsid w:val="35066A3B"/>
    <w:rsid w:val="35100708"/>
    <w:rsid w:val="352944D8"/>
    <w:rsid w:val="353C420B"/>
    <w:rsid w:val="35494B7A"/>
    <w:rsid w:val="354E03E2"/>
    <w:rsid w:val="35551771"/>
    <w:rsid w:val="358160C2"/>
    <w:rsid w:val="35BE2E72"/>
    <w:rsid w:val="35C30488"/>
    <w:rsid w:val="35E844FC"/>
    <w:rsid w:val="35ED3757"/>
    <w:rsid w:val="35F04FF6"/>
    <w:rsid w:val="35F66AB0"/>
    <w:rsid w:val="360C0F45"/>
    <w:rsid w:val="363C023B"/>
    <w:rsid w:val="36453593"/>
    <w:rsid w:val="36525BB9"/>
    <w:rsid w:val="366C0B20"/>
    <w:rsid w:val="36BC13F6"/>
    <w:rsid w:val="36D93CDC"/>
    <w:rsid w:val="37064984"/>
    <w:rsid w:val="37390631"/>
    <w:rsid w:val="37503F9E"/>
    <w:rsid w:val="37735EDE"/>
    <w:rsid w:val="37824373"/>
    <w:rsid w:val="37AD7642"/>
    <w:rsid w:val="37BD53AB"/>
    <w:rsid w:val="37EB2D52"/>
    <w:rsid w:val="37F05781"/>
    <w:rsid w:val="37F45271"/>
    <w:rsid w:val="37F73375"/>
    <w:rsid w:val="38170F5F"/>
    <w:rsid w:val="38312021"/>
    <w:rsid w:val="384A6C3F"/>
    <w:rsid w:val="385775AE"/>
    <w:rsid w:val="38591578"/>
    <w:rsid w:val="386C3059"/>
    <w:rsid w:val="386D6DD1"/>
    <w:rsid w:val="38797524"/>
    <w:rsid w:val="388008B3"/>
    <w:rsid w:val="38A327F3"/>
    <w:rsid w:val="38BB7B3D"/>
    <w:rsid w:val="38F117B0"/>
    <w:rsid w:val="390019F4"/>
    <w:rsid w:val="390405A0"/>
    <w:rsid w:val="390E2362"/>
    <w:rsid w:val="393A3157"/>
    <w:rsid w:val="3945176F"/>
    <w:rsid w:val="39633BEC"/>
    <w:rsid w:val="39754190"/>
    <w:rsid w:val="39820717"/>
    <w:rsid w:val="3995038E"/>
    <w:rsid w:val="39B32F0A"/>
    <w:rsid w:val="39DA3FF3"/>
    <w:rsid w:val="39EB6200"/>
    <w:rsid w:val="3A100743"/>
    <w:rsid w:val="3A105C66"/>
    <w:rsid w:val="3A6164C2"/>
    <w:rsid w:val="3A744447"/>
    <w:rsid w:val="3A766411"/>
    <w:rsid w:val="3A775CE5"/>
    <w:rsid w:val="3A96260F"/>
    <w:rsid w:val="3AB24F6F"/>
    <w:rsid w:val="3ABB02C8"/>
    <w:rsid w:val="3AC802EF"/>
    <w:rsid w:val="3ACD3B57"/>
    <w:rsid w:val="3AD30ECF"/>
    <w:rsid w:val="3AD62A0C"/>
    <w:rsid w:val="3B047CE7"/>
    <w:rsid w:val="3B194FEF"/>
    <w:rsid w:val="3B2A3F44"/>
    <w:rsid w:val="3B2C4D22"/>
    <w:rsid w:val="3B514788"/>
    <w:rsid w:val="3B772A31"/>
    <w:rsid w:val="3B8F5D82"/>
    <w:rsid w:val="3B903503"/>
    <w:rsid w:val="3B9A6B0E"/>
    <w:rsid w:val="3BBE792D"/>
    <w:rsid w:val="3BD75285"/>
    <w:rsid w:val="3BDA652C"/>
    <w:rsid w:val="3C0637C5"/>
    <w:rsid w:val="3C090BBF"/>
    <w:rsid w:val="3C0C3CA7"/>
    <w:rsid w:val="3C2D0D52"/>
    <w:rsid w:val="3C3E2F5F"/>
    <w:rsid w:val="3C5F4C83"/>
    <w:rsid w:val="3C683B38"/>
    <w:rsid w:val="3C7249B6"/>
    <w:rsid w:val="3C88242C"/>
    <w:rsid w:val="3C9963E7"/>
    <w:rsid w:val="3CA1704A"/>
    <w:rsid w:val="3CA408E8"/>
    <w:rsid w:val="3CBE5E4E"/>
    <w:rsid w:val="3D3C45F6"/>
    <w:rsid w:val="3D74650C"/>
    <w:rsid w:val="3D891FB8"/>
    <w:rsid w:val="3DA6700D"/>
    <w:rsid w:val="3DAC214A"/>
    <w:rsid w:val="3DD5344F"/>
    <w:rsid w:val="3DF5589F"/>
    <w:rsid w:val="3E0C2BE9"/>
    <w:rsid w:val="3E0D0E3B"/>
    <w:rsid w:val="3E1A70B4"/>
    <w:rsid w:val="3E726EF0"/>
    <w:rsid w:val="3E907376"/>
    <w:rsid w:val="3EAA48DB"/>
    <w:rsid w:val="3EF1250A"/>
    <w:rsid w:val="3F5465F5"/>
    <w:rsid w:val="3F650802"/>
    <w:rsid w:val="3FBC1DE1"/>
    <w:rsid w:val="3FC733A8"/>
    <w:rsid w:val="3FC90D91"/>
    <w:rsid w:val="3FCF3ECE"/>
    <w:rsid w:val="3FD17C46"/>
    <w:rsid w:val="3FD37E62"/>
    <w:rsid w:val="3FF878C8"/>
    <w:rsid w:val="40077B55"/>
    <w:rsid w:val="4012098A"/>
    <w:rsid w:val="40275AB8"/>
    <w:rsid w:val="40307062"/>
    <w:rsid w:val="403F72A5"/>
    <w:rsid w:val="404B17A6"/>
    <w:rsid w:val="40580367"/>
    <w:rsid w:val="405C7E57"/>
    <w:rsid w:val="40640ABA"/>
    <w:rsid w:val="40C96B6F"/>
    <w:rsid w:val="40D0614F"/>
    <w:rsid w:val="40D55514"/>
    <w:rsid w:val="40D93256"/>
    <w:rsid w:val="40FF07E3"/>
    <w:rsid w:val="410302D3"/>
    <w:rsid w:val="410D1152"/>
    <w:rsid w:val="41160006"/>
    <w:rsid w:val="41524620"/>
    <w:rsid w:val="41703B31"/>
    <w:rsid w:val="41A90E7A"/>
    <w:rsid w:val="41DC5CC2"/>
    <w:rsid w:val="42176C30"/>
    <w:rsid w:val="42254279"/>
    <w:rsid w:val="426739D5"/>
    <w:rsid w:val="427F7486"/>
    <w:rsid w:val="42892A5A"/>
    <w:rsid w:val="429D02B3"/>
    <w:rsid w:val="429F402B"/>
    <w:rsid w:val="42A96C58"/>
    <w:rsid w:val="42B23D5F"/>
    <w:rsid w:val="42EC1BA7"/>
    <w:rsid w:val="43262FC3"/>
    <w:rsid w:val="433C5D1E"/>
    <w:rsid w:val="434432E8"/>
    <w:rsid w:val="43505326"/>
    <w:rsid w:val="436112E1"/>
    <w:rsid w:val="436D5ED7"/>
    <w:rsid w:val="439C056B"/>
    <w:rsid w:val="43A355FB"/>
    <w:rsid w:val="43D63A7D"/>
    <w:rsid w:val="440C3942"/>
    <w:rsid w:val="44143AFC"/>
    <w:rsid w:val="44164038"/>
    <w:rsid w:val="44537B7B"/>
    <w:rsid w:val="4456696C"/>
    <w:rsid w:val="446B68BB"/>
    <w:rsid w:val="44770787"/>
    <w:rsid w:val="44784B34"/>
    <w:rsid w:val="449C28B0"/>
    <w:rsid w:val="449F0965"/>
    <w:rsid w:val="44A21BB1"/>
    <w:rsid w:val="44DC50C3"/>
    <w:rsid w:val="44DD0E3B"/>
    <w:rsid w:val="45085EB8"/>
    <w:rsid w:val="450A60D4"/>
    <w:rsid w:val="450E51C7"/>
    <w:rsid w:val="45350C77"/>
    <w:rsid w:val="456765BB"/>
    <w:rsid w:val="456F5F37"/>
    <w:rsid w:val="458F0387"/>
    <w:rsid w:val="45C1250B"/>
    <w:rsid w:val="45C51FFB"/>
    <w:rsid w:val="45D65FB6"/>
    <w:rsid w:val="45E06E35"/>
    <w:rsid w:val="45F35DA4"/>
    <w:rsid w:val="465D2233"/>
    <w:rsid w:val="46671304"/>
    <w:rsid w:val="466C06C8"/>
    <w:rsid w:val="46843C64"/>
    <w:rsid w:val="469F284C"/>
    <w:rsid w:val="46A75BA4"/>
    <w:rsid w:val="46C71DA3"/>
    <w:rsid w:val="46D06EA9"/>
    <w:rsid w:val="46FC1A4C"/>
    <w:rsid w:val="47024B89"/>
    <w:rsid w:val="470B6133"/>
    <w:rsid w:val="470D3C59"/>
    <w:rsid w:val="47347438"/>
    <w:rsid w:val="475E4D3E"/>
    <w:rsid w:val="47645658"/>
    <w:rsid w:val="47821084"/>
    <w:rsid w:val="478F466E"/>
    <w:rsid w:val="47A0687C"/>
    <w:rsid w:val="47A619B8"/>
    <w:rsid w:val="47B42327"/>
    <w:rsid w:val="47D14C87"/>
    <w:rsid w:val="47FB7F56"/>
    <w:rsid w:val="480F755D"/>
    <w:rsid w:val="4840005F"/>
    <w:rsid w:val="484B6057"/>
    <w:rsid w:val="484C7AE4"/>
    <w:rsid w:val="48642A27"/>
    <w:rsid w:val="486C0E54"/>
    <w:rsid w:val="48967C7F"/>
    <w:rsid w:val="48CC544E"/>
    <w:rsid w:val="49371621"/>
    <w:rsid w:val="493D5B54"/>
    <w:rsid w:val="49753D38"/>
    <w:rsid w:val="49990A3E"/>
    <w:rsid w:val="49AD702E"/>
    <w:rsid w:val="49FD6A0D"/>
    <w:rsid w:val="4A1672C9"/>
    <w:rsid w:val="4A317C5F"/>
    <w:rsid w:val="4A745D9D"/>
    <w:rsid w:val="4A8C758B"/>
    <w:rsid w:val="4AC24D5B"/>
    <w:rsid w:val="4ACB52B6"/>
    <w:rsid w:val="4AD4683C"/>
    <w:rsid w:val="4B413ED2"/>
    <w:rsid w:val="4B49547C"/>
    <w:rsid w:val="4B885FA4"/>
    <w:rsid w:val="4B8B15F1"/>
    <w:rsid w:val="4BB52B12"/>
    <w:rsid w:val="4BDE7972"/>
    <w:rsid w:val="4C0513A3"/>
    <w:rsid w:val="4C0833E5"/>
    <w:rsid w:val="4C0F3FD0"/>
    <w:rsid w:val="4C72630D"/>
    <w:rsid w:val="4C83051A"/>
    <w:rsid w:val="4C883D82"/>
    <w:rsid w:val="4CC50B32"/>
    <w:rsid w:val="4CFF2296"/>
    <w:rsid w:val="4D1B69A4"/>
    <w:rsid w:val="4D1D44CA"/>
    <w:rsid w:val="4D471547"/>
    <w:rsid w:val="4D583754"/>
    <w:rsid w:val="4D7D140D"/>
    <w:rsid w:val="4D84279B"/>
    <w:rsid w:val="4D924EB8"/>
    <w:rsid w:val="4D9D1B7A"/>
    <w:rsid w:val="4DB00789"/>
    <w:rsid w:val="4DCD5EF0"/>
    <w:rsid w:val="4DE60D60"/>
    <w:rsid w:val="4DE66FB2"/>
    <w:rsid w:val="4DE90CFC"/>
    <w:rsid w:val="4E0B7A10"/>
    <w:rsid w:val="4E41068C"/>
    <w:rsid w:val="4E437F61"/>
    <w:rsid w:val="4E5C7634"/>
    <w:rsid w:val="4E881E17"/>
    <w:rsid w:val="4E882EF9"/>
    <w:rsid w:val="4EA6124F"/>
    <w:rsid w:val="4EA64F53"/>
    <w:rsid w:val="4EAA7FE0"/>
    <w:rsid w:val="4EB66985"/>
    <w:rsid w:val="4EBE1CDD"/>
    <w:rsid w:val="4EC15329"/>
    <w:rsid w:val="4ED432AF"/>
    <w:rsid w:val="4EEF00E8"/>
    <w:rsid w:val="4F310701"/>
    <w:rsid w:val="4F4A531F"/>
    <w:rsid w:val="4F7D74A2"/>
    <w:rsid w:val="4F7F321A"/>
    <w:rsid w:val="50076C67"/>
    <w:rsid w:val="5012408F"/>
    <w:rsid w:val="50125E3D"/>
    <w:rsid w:val="5019366F"/>
    <w:rsid w:val="503E1327"/>
    <w:rsid w:val="503E6C32"/>
    <w:rsid w:val="50574197"/>
    <w:rsid w:val="50746AF7"/>
    <w:rsid w:val="50A849F3"/>
    <w:rsid w:val="50B05655"/>
    <w:rsid w:val="50E13A61"/>
    <w:rsid w:val="51025EB1"/>
    <w:rsid w:val="51363DAD"/>
    <w:rsid w:val="513F5357"/>
    <w:rsid w:val="5148350E"/>
    <w:rsid w:val="5160273F"/>
    <w:rsid w:val="517D7C2E"/>
    <w:rsid w:val="51840FBC"/>
    <w:rsid w:val="5184720E"/>
    <w:rsid w:val="51B3364F"/>
    <w:rsid w:val="51BA678C"/>
    <w:rsid w:val="51D368A3"/>
    <w:rsid w:val="521265C8"/>
    <w:rsid w:val="52304CA0"/>
    <w:rsid w:val="52374280"/>
    <w:rsid w:val="523D116B"/>
    <w:rsid w:val="527E1EAF"/>
    <w:rsid w:val="529F6B8F"/>
    <w:rsid w:val="52AE5475"/>
    <w:rsid w:val="52B92EE7"/>
    <w:rsid w:val="52CF270B"/>
    <w:rsid w:val="52F061DD"/>
    <w:rsid w:val="52F12681"/>
    <w:rsid w:val="52F263F9"/>
    <w:rsid w:val="530103EA"/>
    <w:rsid w:val="53114AD1"/>
    <w:rsid w:val="531620E8"/>
    <w:rsid w:val="535D7D17"/>
    <w:rsid w:val="537B1F4B"/>
    <w:rsid w:val="539826D1"/>
    <w:rsid w:val="53BA0CC5"/>
    <w:rsid w:val="540A3B7E"/>
    <w:rsid w:val="5422686A"/>
    <w:rsid w:val="542E520F"/>
    <w:rsid w:val="545509EE"/>
    <w:rsid w:val="546B6463"/>
    <w:rsid w:val="54DA0EF3"/>
    <w:rsid w:val="550A7A2A"/>
    <w:rsid w:val="5539628E"/>
    <w:rsid w:val="556D4DA2"/>
    <w:rsid w:val="55717AA9"/>
    <w:rsid w:val="557650C0"/>
    <w:rsid w:val="557A3018"/>
    <w:rsid w:val="55853555"/>
    <w:rsid w:val="55935C72"/>
    <w:rsid w:val="55AD7B36"/>
    <w:rsid w:val="55EB160A"/>
    <w:rsid w:val="55EE2EA8"/>
    <w:rsid w:val="55EE4C56"/>
    <w:rsid w:val="55F61D5C"/>
    <w:rsid w:val="560071B8"/>
    <w:rsid w:val="560B1CAC"/>
    <w:rsid w:val="56124B24"/>
    <w:rsid w:val="56593438"/>
    <w:rsid w:val="565B0081"/>
    <w:rsid w:val="565F5B54"/>
    <w:rsid w:val="5684380C"/>
    <w:rsid w:val="56921A85"/>
    <w:rsid w:val="569A3030"/>
    <w:rsid w:val="56D24578"/>
    <w:rsid w:val="56EB5639"/>
    <w:rsid w:val="56FC7846"/>
    <w:rsid w:val="570404A9"/>
    <w:rsid w:val="574B60D8"/>
    <w:rsid w:val="57671164"/>
    <w:rsid w:val="576B22D6"/>
    <w:rsid w:val="577613A7"/>
    <w:rsid w:val="578D049F"/>
    <w:rsid w:val="57BC2B32"/>
    <w:rsid w:val="57BE4AFC"/>
    <w:rsid w:val="57C20B82"/>
    <w:rsid w:val="57CB2AAC"/>
    <w:rsid w:val="58474AF1"/>
    <w:rsid w:val="5886561A"/>
    <w:rsid w:val="588B2C30"/>
    <w:rsid w:val="58AD0DF8"/>
    <w:rsid w:val="58C223CA"/>
    <w:rsid w:val="58E93DFA"/>
    <w:rsid w:val="59044790"/>
    <w:rsid w:val="590E560F"/>
    <w:rsid w:val="59170968"/>
    <w:rsid w:val="592A2449"/>
    <w:rsid w:val="59403E07"/>
    <w:rsid w:val="59452BF2"/>
    <w:rsid w:val="5960230F"/>
    <w:rsid w:val="59DB3743"/>
    <w:rsid w:val="59E25218"/>
    <w:rsid w:val="59EA607C"/>
    <w:rsid w:val="5A0233C6"/>
    <w:rsid w:val="5A0A4028"/>
    <w:rsid w:val="5A3B4B4C"/>
    <w:rsid w:val="5A4E660B"/>
    <w:rsid w:val="5A6E2809"/>
    <w:rsid w:val="5A8E6A07"/>
    <w:rsid w:val="5AD02E96"/>
    <w:rsid w:val="5AE96334"/>
    <w:rsid w:val="5AF70A51"/>
    <w:rsid w:val="5B0647F0"/>
    <w:rsid w:val="5B6F4A8B"/>
    <w:rsid w:val="5B707B86"/>
    <w:rsid w:val="5B751975"/>
    <w:rsid w:val="5B953DC6"/>
    <w:rsid w:val="5B9C5154"/>
    <w:rsid w:val="5BB406F0"/>
    <w:rsid w:val="5C163158"/>
    <w:rsid w:val="5C1A7DEF"/>
    <w:rsid w:val="5C1F66ED"/>
    <w:rsid w:val="5C205D85"/>
    <w:rsid w:val="5C335AB8"/>
    <w:rsid w:val="5C653798"/>
    <w:rsid w:val="5C6739B4"/>
    <w:rsid w:val="5C741C2D"/>
    <w:rsid w:val="5C835C66"/>
    <w:rsid w:val="5C871960"/>
    <w:rsid w:val="5C904CB9"/>
    <w:rsid w:val="5CF05758"/>
    <w:rsid w:val="5CFD7E74"/>
    <w:rsid w:val="5D0D455B"/>
    <w:rsid w:val="5D192F00"/>
    <w:rsid w:val="5D1C02FB"/>
    <w:rsid w:val="5D4E247E"/>
    <w:rsid w:val="5D8A5BAC"/>
    <w:rsid w:val="5D9407D9"/>
    <w:rsid w:val="5DCF1C98"/>
    <w:rsid w:val="5DF94AE0"/>
    <w:rsid w:val="5E086AD1"/>
    <w:rsid w:val="5E7128C8"/>
    <w:rsid w:val="5E785A05"/>
    <w:rsid w:val="5E801EED"/>
    <w:rsid w:val="5EAC3900"/>
    <w:rsid w:val="5EC8303D"/>
    <w:rsid w:val="5ED15115"/>
    <w:rsid w:val="5F0A6D19"/>
    <w:rsid w:val="5F1D47FE"/>
    <w:rsid w:val="5F2A3FC9"/>
    <w:rsid w:val="5F4355E2"/>
    <w:rsid w:val="5F5226F9"/>
    <w:rsid w:val="5F553F98"/>
    <w:rsid w:val="5F593A88"/>
    <w:rsid w:val="5F630463"/>
    <w:rsid w:val="5F8E1258"/>
    <w:rsid w:val="5F97010C"/>
    <w:rsid w:val="5F9A7BFD"/>
    <w:rsid w:val="5F9C7819"/>
    <w:rsid w:val="5FA016B7"/>
    <w:rsid w:val="5FA171DD"/>
    <w:rsid w:val="5FA97E40"/>
    <w:rsid w:val="5FAF36A8"/>
    <w:rsid w:val="5FD650D9"/>
    <w:rsid w:val="5FFE462F"/>
    <w:rsid w:val="5FFF5CB2"/>
    <w:rsid w:val="60002155"/>
    <w:rsid w:val="60237BF2"/>
    <w:rsid w:val="602C4CF9"/>
    <w:rsid w:val="60692E08"/>
    <w:rsid w:val="606A3CE4"/>
    <w:rsid w:val="60DD4245"/>
    <w:rsid w:val="60F03F78"/>
    <w:rsid w:val="61001CE1"/>
    <w:rsid w:val="61073070"/>
    <w:rsid w:val="613A1697"/>
    <w:rsid w:val="613C71BD"/>
    <w:rsid w:val="614537A5"/>
    <w:rsid w:val="61565DA5"/>
    <w:rsid w:val="615D0EE2"/>
    <w:rsid w:val="61693D2A"/>
    <w:rsid w:val="616E30EF"/>
    <w:rsid w:val="6170330B"/>
    <w:rsid w:val="6175447D"/>
    <w:rsid w:val="618446C0"/>
    <w:rsid w:val="61B9080E"/>
    <w:rsid w:val="61DC274E"/>
    <w:rsid w:val="61DC62AA"/>
    <w:rsid w:val="61E9603A"/>
    <w:rsid w:val="623600B0"/>
    <w:rsid w:val="623B56C7"/>
    <w:rsid w:val="624F4CCE"/>
    <w:rsid w:val="62782477"/>
    <w:rsid w:val="62922E0D"/>
    <w:rsid w:val="629B6165"/>
    <w:rsid w:val="62AD7C47"/>
    <w:rsid w:val="63715118"/>
    <w:rsid w:val="6377272F"/>
    <w:rsid w:val="637A1F7C"/>
    <w:rsid w:val="63864720"/>
    <w:rsid w:val="639C03E7"/>
    <w:rsid w:val="63AE011A"/>
    <w:rsid w:val="63B63177"/>
    <w:rsid w:val="63BB2FBB"/>
    <w:rsid w:val="63E55C68"/>
    <w:rsid w:val="63F03554"/>
    <w:rsid w:val="64055F8C"/>
    <w:rsid w:val="640A22A1"/>
    <w:rsid w:val="642018CA"/>
    <w:rsid w:val="64520AA6"/>
    <w:rsid w:val="646D107B"/>
    <w:rsid w:val="646F3406"/>
    <w:rsid w:val="64740A1C"/>
    <w:rsid w:val="64947310"/>
    <w:rsid w:val="649E3CEB"/>
    <w:rsid w:val="65181CEF"/>
    <w:rsid w:val="654A5C21"/>
    <w:rsid w:val="654D5FAC"/>
    <w:rsid w:val="65501489"/>
    <w:rsid w:val="655F4AD1"/>
    <w:rsid w:val="65757142"/>
    <w:rsid w:val="65836DBF"/>
    <w:rsid w:val="658B72E8"/>
    <w:rsid w:val="65AE7F5E"/>
    <w:rsid w:val="65C71020"/>
    <w:rsid w:val="65D774B5"/>
    <w:rsid w:val="65DA51F7"/>
    <w:rsid w:val="66122F61"/>
    <w:rsid w:val="661E50E3"/>
    <w:rsid w:val="66A03D4A"/>
    <w:rsid w:val="66AD290B"/>
    <w:rsid w:val="66BE68C6"/>
    <w:rsid w:val="67184229"/>
    <w:rsid w:val="674212A6"/>
    <w:rsid w:val="677D22DE"/>
    <w:rsid w:val="679B2764"/>
    <w:rsid w:val="67A05FCC"/>
    <w:rsid w:val="67BA0E3C"/>
    <w:rsid w:val="67D50232"/>
    <w:rsid w:val="67D77C40"/>
    <w:rsid w:val="68102E33"/>
    <w:rsid w:val="68150768"/>
    <w:rsid w:val="681C38A5"/>
    <w:rsid w:val="681D13CB"/>
    <w:rsid w:val="6821710D"/>
    <w:rsid w:val="68262975"/>
    <w:rsid w:val="682B7F8C"/>
    <w:rsid w:val="689A2A1B"/>
    <w:rsid w:val="68C06926"/>
    <w:rsid w:val="6903220F"/>
    <w:rsid w:val="69083E29"/>
    <w:rsid w:val="692C7B17"/>
    <w:rsid w:val="694A2693"/>
    <w:rsid w:val="6958090C"/>
    <w:rsid w:val="69724444"/>
    <w:rsid w:val="697B284D"/>
    <w:rsid w:val="69845BA5"/>
    <w:rsid w:val="69D00DEB"/>
    <w:rsid w:val="69D81A4D"/>
    <w:rsid w:val="69E76134"/>
    <w:rsid w:val="69F85C4B"/>
    <w:rsid w:val="6A0C16F7"/>
    <w:rsid w:val="6A3C1FDC"/>
    <w:rsid w:val="6A7C062B"/>
    <w:rsid w:val="6A892D47"/>
    <w:rsid w:val="6A8C7899"/>
    <w:rsid w:val="6A9E67F3"/>
    <w:rsid w:val="6AF01018"/>
    <w:rsid w:val="6B1765A5"/>
    <w:rsid w:val="6B2A0087"/>
    <w:rsid w:val="6B4D1FC7"/>
    <w:rsid w:val="6B5415A7"/>
    <w:rsid w:val="6B547E82"/>
    <w:rsid w:val="6B6350FA"/>
    <w:rsid w:val="6B6E08BB"/>
    <w:rsid w:val="6B9D2F4E"/>
    <w:rsid w:val="6BA30ED2"/>
    <w:rsid w:val="6BCC3834"/>
    <w:rsid w:val="6C0E5BFA"/>
    <w:rsid w:val="6C557385"/>
    <w:rsid w:val="6C580C23"/>
    <w:rsid w:val="6C5F0204"/>
    <w:rsid w:val="6C7912DD"/>
    <w:rsid w:val="6CDA788A"/>
    <w:rsid w:val="6CF92406"/>
    <w:rsid w:val="6D1234C8"/>
    <w:rsid w:val="6D350F65"/>
    <w:rsid w:val="6D513FF0"/>
    <w:rsid w:val="6D5D60B2"/>
    <w:rsid w:val="6D5E2269"/>
    <w:rsid w:val="6D7B106D"/>
    <w:rsid w:val="6D8141AA"/>
    <w:rsid w:val="6DAA1953"/>
    <w:rsid w:val="6DB86E0B"/>
    <w:rsid w:val="6DE50BDD"/>
    <w:rsid w:val="6E1563C2"/>
    <w:rsid w:val="6E3556C0"/>
    <w:rsid w:val="6E3F209B"/>
    <w:rsid w:val="6E8421A4"/>
    <w:rsid w:val="6E8E3022"/>
    <w:rsid w:val="6E9D53C8"/>
    <w:rsid w:val="6EBF7216"/>
    <w:rsid w:val="6EC151A6"/>
    <w:rsid w:val="6EE13A52"/>
    <w:rsid w:val="6EED1AF7"/>
    <w:rsid w:val="6F0B6421"/>
    <w:rsid w:val="6F234695"/>
    <w:rsid w:val="6F265009"/>
    <w:rsid w:val="6F2968A7"/>
    <w:rsid w:val="6F341E31"/>
    <w:rsid w:val="6F5778B8"/>
    <w:rsid w:val="6F775864"/>
    <w:rsid w:val="6FCC3E02"/>
    <w:rsid w:val="6FE078AE"/>
    <w:rsid w:val="6FEF5D43"/>
    <w:rsid w:val="70161521"/>
    <w:rsid w:val="703674CE"/>
    <w:rsid w:val="70911EA7"/>
    <w:rsid w:val="70BD7BEF"/>
    <w:rsid w:val="70C04FE9"/>
    <w:rsid w:val="70D6480D"/>
    <w:rsid w:val="70DF7B65"/>
    <w:rsid w:val="70E17439"/>
    <w:rsid w:val="710E21F8"/>
    <w:rsid w:val="7128150C"/>
    <w:rsid w:val="71353C29"/>
    <w:rsid w:val="71940D21"/>
    <w:rsid w:val="71AA1F21"/>
    <w:rsid w:val="71B132B0"/>
    <w:rsid w:val="71B27028"/>
    <w:rsid w:val="71C07AE9"/>
    <w:rsid w:val="71DE7E1D"/>
    <w:rsid w:val="71E9373A"/>
    <w:rsid w:val="71F47640"/>
    <w:rsid w:val="72190E55"/>
    <w:rsid w:val="721E6481"/>
    <w:rsid w:val="722515A8"/>
    <w:rsid w:val="72430F2C"/>
    <w:rsid w:val="72477770"/>
    <w:rsid w:val="724E6D50"/>
    <w:rsid w:val="726371D0"/>
    <w:rsid w:val="728F1117"/>
    <w:rsid w:val="72E2393D"/>
    <w:rsid w:val="72E614DA"/>
    <w:rsid w:val="72E96A79"/>
    <w:rsid w:val="730113FA"/>
    <w:rsid w:val="731A30D6"/>
    <w:rsid w:val="733C304D"/>
    <w:rsid w:val="73532145"/>
    <w:rsid w:val="7355222C"/>
    <w:rsid w:val="736B748E"/>
    <w:rsid w:val="73816CB2"/>
    <w:rsid w:val="73836ECE"/>
    <w:rsid w:val="738B7B30"/>
    <w:rsid w:val="739C7F8F"/>
    <w:rsid w:val="73A82490"/>
    <w:rsid w:val="73BB309E"/>
    <w:rsid w:val="73C179F6"/>
    <w:rsid w:val="73C51294"/>
    <w:rsid w:val="742F4960"/>
    <w:rsid w:val="745E58CB"/>
    <w:rsid w:val="7472484C"/>
    <w:rsid w:val="747E1443"/>
    <w:rsid w:val="748C0004"/>
    <w:rsid w:val="74C50E20"/>
    <w:rsid w:val="74C95F61"/>
    <w:rsid w:val="74CB28DA"/>
    <w:rsid w:val="74CC0400"/>
    <w:rsid w:val="74FD4A5E"/>
    <w:rsid w:val="7568637B"/>
    <w:rsid w:val="7581743D"/>
    <w:rsid w:val="75976C60"/>
    <w:rsid w:val="75AF3FAA"/>
    <w:rsid w:val="75E43528"/>
    <w:rsid w:val="761738FD"/>
    <w:rsid w:val="762471F0"/>
    <w:rsid w:val="76320737"/>
    <w:rsid w:val="76722DF1"/>
    <w:rsid w:val="769211D6"/>
    <w:rsid w:val="76B178AE"/>
    <w:rsid w:val="76C77A80"/>
    <w:rsid w:val="77100A78"/>
    <w:rsid w:val="7718046D"/>
    <w:rsid w:val="771F6F0D"/>
    <w:rsid w:val="774676CF"/>
    <w:rsid w:val="77476464"/>
    <w:rsid w:val="778C541E"/>
    <w:rsid w:val="779E208D"/>
    <w:rsid w:val="77A13DC6"/>
    <w:rsid w:val="77FA4CE7"/>
    <w:rsid w:val="77FE6B23"/>
    <w:rsid w:val="7818731C"/>
    <w:rsid w:val="781F1020"/>
    <w:rsid w:val="781F6A99"/>
    <w:rsid w:val="78526E6F"/>
    <w:rsid w:val="785726D7"/>
    <w:rsid w:val="78A05E2C"/>
    <w:rsid w:val="78A07BDA"/>
    <w:rsid w:val="78A84CE1"/>
    <w:rsid w:val="78AA6CAB"/>
    <w:rsid w:val="78B611AB"/>
    <w:rsid w:val="79183C14"/>
    <w:rsid w:val="792425B9"/>
    <w:rsid w:val="794B1748"/>
    <w:rsid w:val="79537496"/>
    <w:rsid w:val="7971773C"/>
    <w:rsid w:val="799139C7"/>
    <w:rsid w:val="799B628C"/>
    <w:rsid w:val="79B25E17"/>
    <w:rsid w:val="79BF0534"/>
    <w:rsid w:val="79BF22E2"/>
    <w:rsid w:val="79D35D8D"/>
    <w:rsid w:val="79E65AC0"/>
    <w:rsid w:val="79F857F4"/>
    <w:rsid w:val="7A3727C0"/>
    <w:rsid w:val="7A381E4C"/>
    <w:rsid w:val="7A635363"/>
    <w:rsid w:val="7A680BCB"/>
    <w:rsid w:val="7A7E219D"/>
    <w:rsid w:val="7AA7366B"/>
    <w:rsid w:val="7AAC0AB8"/>
    <w:rsid w:val="7AAC4D08"/>
    <w:rsid w:val="7AC34054"/>
    <w:rsid w:val="7ADA0435"/>
    <w:rsid w:val="7AE75F94"/>
    <w:rsid w:val="7AEA15E0"/>
    <w:rsid w:val="7B072192"/>
    <w:rsid w:val="7B272834"/>
    <w:rsid w:val="7B2C39A7"/>
    <w:rsid w:val="7B752E6E"/>
    <w:rsid w:val="7B872A40"/>
    <w:rsid w:val="7BA43E85"/>
    <w:rsid w:val="7BA93249"/>
    <w:rsid w:val="7BB8348D"/>
    <w:rsid w:val="7BBA0112"/>
    <w:rsid w:val="7C3945CD"/>
    <w:rsid w:val="7C4A790E"/>
    <w:rsid w:val="7C594C70"/>
    <w:rsid w:val="7C686C61"/>
    <w:rsid w:val="7C7E624E"/>
    <w:rsid w:val="7CBC0D5A"/>
    <w:rsid w:val="7CEF2EDE"/>
    <w:rsid w:val="7CF46746"/>
    <w:rsid w:val="7D16490F"/>
    <w:rsid w:val="7D3B1245"/>
    <w:rsid w:val="7D4E1740"/>
    <w:rsid w:val="7D60202E"/>
    <w:rsid w:val="7D823D52"/>
    <w:rsid w:val="7D845D1C"/>
    <w:rsid w:val="7D9C58DF"/>
    <w:rsid w:val="7DC26844"/>
    <w:rsid w:val="7DCC5333"/>
    <w:rsid w:val="7DCE343B"/>
    <w:rsid w:val="7E066731"/>
    <w:rsid w:val="7E1E7F1F"/>
    <w:rsid w:val="7E2272E3"/>
    <w:rsid w:val="7E3A36C5"/>
    <w:rsid w:val="7E663674"/>
    <w:rsid w:val="7E9975A5"/>
    <w:rsid w:val="7EA368D9"/>
    <w:rsid w:val="7EE03426"/>
    <w:rsid w:val="7EE60311"/>
    <w:rsid w:val="7EEF21C0"/>
    <w:rsid w:val="7EFE1AFE"/>
    <w:rsid w:val="7F012945"/>
    <w:rsid w:val="7F413799"/>
    <w:rsid w:val="7F547970"/>
    <w:rsid w:val="7F7E679B"/>
    <w:rsid w:val="7F871AF4"/>
    <w:rsid w:val="7F995383"/>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Balloon Text"/>
    <w:basedOn w:val="1"/>
    <w:link w:val="15"/>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0">
    <w:name w:val="网格型1"/>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11"/>
    <w:basedOn w:val="9"/>
    <w:qFormat/>
    <w:uiPriority w:val="0"/>
    <w:rPr>
      <w:rFonts w:hint="eastAsia" w:ascii="新宋体" w:hAnsi="新宋体" w:eastAsia="新宋体" w:cs="新宋体"/>
      <w:color w:val="000000"/>
      <w:sz w:val="18"/>
      <w:szCs w:val="18"/>
      <w:u w:val="none"/>
    </w:rPr>
  </w:style>
  <w:style w:type="character" w:customStyle="1" w:styleId="12">
    <w:name w:val="font21"/>
    <w:basedOn w:val="9"/>
    <w:qFormat/>
    <w:uiPriority w:val="0"/>
    <w:rPr>
      <w:rFonts w:hint="eastAsia" w:ascii="宋体" w:hAnsi="宋体" w:eastAsia="宋体" w:cs="宋体"/>
      <w:color w:val="000000"/>
      <w:sz w:val="16"/>
      <w:szCs w:val="16"/>
      <w:u w:val="none"/>
    </w:rPr>
  </w:style>
  <w:style w:type="character" w:customStyle="1" w:styleId="13">
    <w:name w:val="font31"/>
    <w:basedOn w:val="9"/>
    <w:qFormat/>
    <w:uiPriority w:val="0"/>
    <w:rPr>
      <w:rFonts w:ascii="Arial" w:hAnsi="Arial" w:cs="Arial"/>
      <w:color w:val="000000"/>
      <w:sz w:val="16"/>
      <w:szCs w:val="16"/>
      <w:u w:val="none"/>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4"/>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5816</Words>
  <Characters>6581</Characters>
  <Lines>74</Lines>
  <Paragraphs>21</Paragraphs>
  <TotalTime>62</TotalTime>
  <ScaleCrop>false</ScaleCrop>
  <LinksUpToDate>false</LinksUpToDate>
  <CharactersWithSpaces>6901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2025-12-24T09:36:00Z</dcterms:created>
  <dc:creator>李品龙</dc:creator>
  <cp:lastModifiedBy>李品龙</cp:lastModifiedBy>
  <cp:lastPrinted>2025-12-24T06:25:00Z</cp:lastPrinted>
  <dcterms:modified xsi:type="dcterms:W3CDTF">2026-03-04T02:06:11Z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F631293416C542CAB7096656BC6D4B50_13</vt:lpwstr>
  </property>
  <property fmtid="{D5CDD505-2E9C-101B-9397-08002B2CF9AE}" pid="4" name="KSOTemplateDocerSaveRecord">
    <vt:lpwstr>eyJoZGlkIjoiYmQwMjBlNGUzODUxYjA4OWE0NmY4YWNiZjc4MjZiMjAiLCJ1c2VySWQiOiI0MjYzNDU2MTAifQ==</vt:lpwstr>
  </property>
</Properties>
</file>