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77F98">
      <w:pPr>
        <w:spacing w:after="0" w:line="360" w:lineRule="auto"/>
        <w:ind w:right="28"/>
        <w:jc w:val="center"/>
        <w:rPr>
          <w:rFonts w:hint="eastAsia" w:ascii="Times New Roman" w:hAnsi="Times New Roman" w:eastAsia="宋体" w:cs="Times New Roman"/>
          <w:b/>
          <w:position w:val="-2"/>
          <w:sz w:val="32"/>
          <w:szCs w:val="32"/>
          <w:lang w:val="en-US" w:eastAsia="zh-CN"/>
        </w:rPr>
      </w:pPr>
      <w:r>
        <w:rPr>
          <w:rFonts w:hint="eastAsia" w:ascii="Times New Roman" w:hAnsi="Times New Roman" w:eastAsia="宋体" w:cs="Times New Roman"/>
          <w:b/>
          <w:position w:val="-2"/>
          <w:sz w:val="32"/>
          <w:szCs w:val="32"/>
          <w:lang w:val="en-US" w:eastAsia="zh-CN"/>
        </w:rPr>
        <w:t>重庆市江北区中医院介入中心改造项目</w:t>
      </w:r>
    </w:p>
    <w:p w14:paraId="72993D79">
      <w:pPr>
        <w:spacing w:after="0" w:line="360" w:lineRule="auto"/>
        <w:ind w:right="28"/>
        <w:jc w:val="center"/>
        <w:rPr>
          <w:rFonts w:hint="default" w:ascii="Times New Roman" w:hAnsi="Times New Roman" w:eastAsia="宋体" w:cs="Times New Roman"/>
          <w:b/>
          <w:position w:val="-2"/>
          <w:sz w:val="32"/>
          <w:szCs w:val="32"/>
          <w:lang w:eastAsia="zh-CN"/>
        </w:rPr>
      </w:pPr>
      <w:r>
        <w:rPr>
          <w:rFonts w:hint="default" w:ascii="Times New Roman" w:hAnsi="Times New Roman" w:eastAsia="宋体" w:cs="Times New Roman"/>
          <w:b/>
          <w:position w:val="-2"/>
          <w:sz w:val="32"/>
          <w:szCs w:val="32"/>
          <w:lang w:eastAsia="zh-CN"/>
        </w:rPr>
        <w:t>其他需要说明的事项</w:t>
      </w:r>
    </w:p>
    <w:p w14:paraId="46B37A53">
      <w:pPr>
        <w:spacing w:after="0" w:line="360" w:lineRule="auto"/>
        <w:ind w:right="-20" w:firstLine="558" w:firstLineChars="200"/>
        <w:rPr>
          <w:rFonts w:hint="default" w:ascii="Times New Roman" w:hAnsi="Times New Roman" w:eastAsia="宋体" w:cs="Times New Roman"/>
          <w:b/>
          <w:bCs/>
          <w:spacing w:val="-1"/>
          <w:sz w:val="28"/>
          <w:szCs w:val="28"/>
          <w:lang w:eastAsia="zh-CN"/>
        </w:rPr>
      </w:pPr>
    </w:p>
    <w:p w14:paraId="413211D0">
      <w:pPr>
        <w:spacing w:after="0" w:line="360" w:lineRule="auto"/>
        <w:ind w:right="-20" w:firstLine="558" w:firstLineChars="200"/>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一、项目背景</w:t>
      </w:r>
    </w:p>
    <w:p w14:paraId="316E04EF">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eastAsia" w:ascii="Times New Roman" w:hAnsi="Times New Roman" w:eastAsia="宋体" w:cs="Times New Roman"/>
          <w:b w:val="0"/>
          <w:bCs w:val="0"/>
          <w:spacing w:val="-1"/>
          <w:sz w:val="28"/>
          <w:szCs w:val="28"/>
          <w:lang w:val="en-US" w:eastAsia="zh-CN"/>
        </w:rPr>
        <w:t>2025年5月医院委托重庆宏伟环保工程有限公司开展环境影响评价工作，</w:t>
      </w:r>
      <w:r>
        <w:rPr>
          <w:rFonts w:hint="default" w:ascii="Times New Roman" w:hAnsi="Times New Roman" w:eastAsia="宋体" w:cs="Times New Roman"/>
          <w:b w:val="0"/>
          <w:bCs w:val="0"/>
          <w:spacing w:val="-1"/>
          <w:sz w:val="28"/>
          <w:szCs w:val="28"/>
          <w:lang w:val="en-US" w:eastAsia="zh-CN"/>
        </w:rPr>
        <w:t>重庆宏伟环保工程有限公司于202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7</w:t>
      </w:r>
      <w:r>
        <w:rPr>
          <w:rFonts w:hint="default" w:ascii="Times New Roman" w:hAnsi="Times New Roman" w:eastAsia="宋体" w:cs="Times New Roman"/>
          <w:b w:val="0"/>
          <w:bCs w:val="0"/>
          <w:spacing w:val="-1"/>
          <w:sz w:val="28"/>
          <w:szCs w:val="28"/>
          <w:lang w:val="en-US" w:eastAsia="zh-CN"/>
        </w:rPr>
        <w:t>月编制</w:t>
      </w:r>
      <w:r>
        <w:rPr>
          <w:rFonts w:hint="eastAsia" w:ascii="Times New Roman" w:hAnsi="Times New Roman" w:eastAsia="宋体" w:cs="Times New Roman"/>
          <w:b w:val="0"/>
          <w:bCs w:val="0"/>
          <w:spacing w:val="-1"/>
          <w:sz w:val="28"/>
          <w:szCs w:val="28"/>
          <w:lang w:val="en-US" w:eastAsia="zh-CN"/>
        </w:rPr>
        <w:t>完成</w:t>
      </w:r>
      <w:r>
        <w:rPr>
          <w:rFonts w:hint="default" w:ascii="Times New Roman" w:hAnsi="Times New Roman" w:eastAsia="宋体" w:cs="Times New Roman"/>
          <w:b w:val="0"/>
          <w:bCs w:val="0"/>
          <w:spacing w:val="-1"/>
          <w:sz w:val="28"/>
          <w:szCs w:val="28"/>
          <w:lang w:val="en-US" w:eastAsia="zh-CN"/>
        </w:rPr>
        <w:t>了《</w:t>
      </w:r>
      <w:r>
        <w:rPr>
          <w:rFonts w:hint="eastAsia" w:ascii="Times New Roman" w:hAnsi="Times New Roman" w:eastAsia="宋体" w:cs="Times New Roman"/>
          <w:b w:val="0"/>
          <w:bCs w:val="0"/>
          <w:spacing w:val="-1"/>
          <w:sz w:val="28"/>
          <w:szCs w:val="28"/>
          <w:lang w:val="en-US" w:eastAsia="zh-CN"/>
        </w:rPr>
        <w:t>重庆市江北区中医院介入中心改造项目</w:t>
      </w:r>
      <w:r>
        <w:rPr>
          <w:rFonts w:hint="default" w:ascii="Times New Roman" w:hAnsi="Times New Roman" w:eastAsia="宋体" w:cs="Times New Roman"/>
          <w:b w:val="0"/>
          <w:bCs w:val="0"/>
          <w:spacing w:val="-1"/>
          <w:sz w:val="28"/>
          <w:szCs w:val="28"/>
          <w:lang w:val="en-US" w:eastAsia="zh-CN"/>
        </w:rPr>
        <w:t>环境影响报告表》，重庆市生态环境局</w:t>
      </w:r>
      <w:r>
        <w:rPr>
          <w:rFonts w:hint="eastAsia" w:ascii="Times New Roman" w:hAnsi="Times New Roman" w:eastAsia="宋体" w:cs="Times New Roman"/>
          <w:b w:val="0"/>
          <w:bCs w:val="0"/>
          <w:spacing w:val="-1"/>
          <w:sz w:val="28"/>
          <w:szCs w:val="28"/>
          <w:lang w:val="en-US" w:eastAsia="zh-CN"/>
        </w:rPr>
        <w:t>于</w:t>
      </w: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8</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13日</w:t>
      </w:r>
      <w:r>
        <w:rPr>
          <w:rFonts w:hint="default" w:ascii="Times New Roman" w:hAnsi="Times New Roman" w:eastAsia="宋体" w:cs="Times New Roman"/>
          <w:b w:val="0"/>
          <w:bCs w:val="0"/>
          <w:spacing w:val="-1"/>
          <w:sz w:val="28"/>
          <w:szCs w:val="28"/>
          <w:lang w:val="en-US" w:eastAsia="zh-CN"/>
        </w:rPr>
        <w:t>以</w:t>
      </w:r>
      <w:r>
        <w:rPr>
          <w:rFonts w:hint="eastAsia" w:ascii="Times New Roman" w:hAnsi="Times New Roman" w:eastAsia="宋体" w:cs="Times New Roman"/>
          <w:b w:val="0"/>
          <w:bCs w:val="0"/>
          <w:spacing w:val="-1"/>
          <w:sz w:val="28"/>
          <w:szCs w:val="28"/>
          <w:lang w:val="en-US" w:eastAsia="zh-CN"/>
        </w:rPr>
        <w:t>渝（江北）环准〔2025〕13号</w:t>
      </w:r>
      <w:r>
        <w:rPr>
          <w:rFonts w:hint="default" w:ascii="Times New Roman" w:hAnsi="Times New Roman" w:eastAsia="宋体" w:cs="Times New Roman"/>
          <w:b w:val="0"/>
          <w:bCs w:val="0"/>
          <w:spacing w:val="-1"/>
          <w:sz w:val="28"/>
          <w:szCs w:val="28"/>
          <w:lang w:val="en-US" w:eastAsia="zh-CN"/>
        </w:rPr>
        <w:t>批复该项目</w:t>
      </w:r>
      <w:r>
        <w:rPr>
          <w:rFonts w:hint="eastAsia" w:ascii="Times New Roman" w:hAnsi="Times New Roman" w:eastAsia="宋体" w:cs="Times New Roman"/>
          <w:b w:val="0"/>
          <w:bCs w:val="0"/>
          <w:spacing w:val="-1"/>
          <w:sz w:val="28"/>
          <w:szCs w:val="28"/>
          <w:lang w:val="en-US" w:eastAsia="zh-CN"/>
        </w:rPr>
        <w:t>。</w:t>
      </w:r>
      <w:r>
        <w:rPr>
          <w:rFonts w:hint="default" w:ascii="Times New Roman" w:hAnsi="Times New Roman" w:eastAsia="宋体" w:cs="Times New Roman"/>
          <w:b w:val="0"/>
          <w:bCs w:val="0"/>
          <w:spacing w:val="-1"/>
          <w:sz w:val="28"/>
          <w:szCs w:val="28"/>
          <w:lang w:val="en-US" w:eastAsia="zh-CN"/>
        </w:rPr>
        <w:t>项目</w:t>
      </w:r>
      <w:r>
        <w:rPr>
          <w:rFonts w:hint="eastAsia" w:ascii="Times New Roman" w:hAnsi="Times New Roman" w:eastAsia="宋体" w:cs="Times New Roman"/>
          <w:b w:val="0"/>
          <w:bCs w:val="0"/>
          <w:spacing w:val="-1"/>
          <w:sz w:val="28"/>
          <w:szCs w:val="28"/>
          <w:lang w:val="en-US" w:eastAsia="zh-CN"/>
        </w:rPr>
        <w:t>于</w:t>
      </w: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8</w:t>
      </w:r>
      <w:r>
        <w:rPr>
          <w:rFonts w:hint="default" w:ascii="Times New Roman" w:hAnsi="Times New Roman" w:eastAsia="宋体" w:cs="Times New Roman"/>
          <w:b w:val="0"/>
          <w:bCs w:val="0"/>
          <w:spacing w:val="-1"/>
          <w:sz w:val="28"/>
          <w:szCs w:val="28"/>
          <w:lang w:val="en-US" w:eastAsia="zh-CN"/>
        </w:rPr>
        <w:t>月开工建设，202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10</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土建工程竣工。</w:t>
      </w:r>
    </w:p>
    <w:p w14:paraId="3E4E30DF">
      <w:pPr>
        <w:spacing w:after="0" w:line="360" w:lineRule="auto"/>
        <w:ind w:firstLine="586" w:firstLineChars="210"/>
        <w:jc w:val="both"/>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二、项目验收过程简况</w:t>
      </w:r>
    </w:p>
    <w:p w14:paraId="5E449431">
      <w:pPr>
        <w:spacing w:after="0" w:line="360" w:lineRule="auto"/>
        <w:ind w:firstLine="583" w:firstLineChars="210"/>
        <w:jc w:val="both"/>
        <w:rPr>
          <w:rFonts w:hint="default" w:ascii="Times New Roman" w:hAnsi="Times New Roman" w:eastAsia="宋体" w:cs="Times New Roman"/>
          <w:b w:val="0"/>
          <w:bCs w:val="0"/>
          <w:spacing w:val="-1"/>
          <w:sz w:val="28"/>
          <w:szCs w:val="28"/>
          <w:lang w:val="en-US" w:eastAsia="zh-CN"/>
        </w:rPr>
      </w:pPr>
      <w:r>
        <w:rPr>
          <w:rFonts w:hint="default" w:ascii="Times New Roman" w:hAnsi="Times New Roman" w:eastAsia="宋体" w:cs="Times New Roman"/>
          <w:b w:val="0"/>
          <w:bCs w:val="0"/>
          <w:spacing w:val="-1"/>
          <w:sz w:val="28"/>
          <w:szCs w:val="28"/>
          <w:lang w:val="en-US" w:eastAsia="zh-CN"/>
        </w:rPr>
        <w:t>202</w:t>
      </w:r>
      <w:r>
        <w:rPr>
          <w:rFonts w:hint="eastAsia" w:ascii="Times New Roman" w:hAnsi="Times New Roman" w:eastAsia="宋体" w:cs="Times New Roman"/>
          <w:b w:val="0"/>
          <w:bCs w:val="0"/>
          <w:spacing w:val="-1"/>
          <w:sz w:val="28"/>
          <w:szCs w:val="28"/>
          <w:lang w:val="en-US" w:eastAsia="zh-CN"/>
        </w:rPr>
        <w:t>5</w:t>
      </w:r>
      <w:r>
        <w:rPr>
          <w:rFonts w:hint="default" w:ascii="Times New Roman" w:hAnsi="Times New Roman" w:eastAsia="宋体" w:cs="Times New Roman"/>
          <w:b w:val="0"/>
          <w:bCs w:val="0"/>
          <w:spacing w:val="-1"/>
          <w:sz w:val="28"/>
          <w:szCs w:val="28"/>
          <w:lang w:val="en-US" w:eastAsia="zh-CN"/>
        </w:rPr>
        <w:t>年</w:t>
      </w:r>
      <w:r>
        <w:rPr>
          <w:rFonts w:hint="eastAsia" w:ascii="Times New Roman" w:hAnsi="Times New Roman" w:eastAsia="宋体" w:cs="Times New Roman"/>
          <w:b w:val="0"/>
          <w:bCs w:val="0"/>
          <w:spacing w:val="-1"/>
          <w:sz w:val="28"/>
          <w:szCs w:val="28"/>
          <w:lang w:val="en-US" w:eastAsia="zh-CN"/>
        </w:rPr>
        <w:t>10</w:t>
      </w:r>
      <w:r>
        <w:rPr>
          <w:rFonts w:hint="default" w:ascii="Times New Roman" w:hAnsi="Times New Roman" w:eastAsia="宋体" w:cs="Times New Roman"/>
          <w:b w:val="0"/>
          <w:bCs w:val="0"/>
          <w:spacing w:val="-1"/>
          <w:sz w:val="28"/>
          <w:szCs w:val="28"/>
          <w:lang w:val="en-US" w:eastAsia="zh-CN"/>
        </w:rPr>
        <w:t>月</w:t>
      </w:r>
      <w:r>
        <w:rPr>
          <w:rFonts w:hint="eastAsia" w:ascii="Times New Roman" w:hAnsi="Times New Roman" w:eastAsia="宋体" w:cs="Times New Roman"/>
          <w:b w:val="0"/>
          <w:bCs w:val="0"/>
          <w:spacing w:val="-1"/>
          <w:sz w:val="28"/>
          <w:szCs w:val="28"/>
          <w:lang w:val="en-US" w:eastAsia="zh-CN"/>
        </w:rPr>
        <w:t>，介入手术室施工工程完成，DSA及辐射防护措施安装到位，而后进行调试，调试运行期间医院委托重庆新绿环保工程有限公司于2025年11月10日对介入手术室进行了验收监测，并委托重庆宏伟环保工程有限公司编制完成了《重庆市江北区中医院介入中心改造项目竣工环境保护验收监测报告表》。</w:t>
      </w:r>
    </w:p>
    <w:p w14:paraId="7696CDE1">
      <w:pPr>
        <w:spacing w:after="0" w:line="360" w:lineRule="auto"/>
        <w:ind w:firstLine="583" w:firstLineChars="210"/>
        <w:jc w:val="both"/>
        <w:rPr>
          <w:rFonts w:hint="default" w:ascii="Times New Roman" w:hAnsi="Times New Roman" w:eastAsia="宋体" w:cs="Times New Roman"/>
          <w:b w:val="0"/>
          <w:bCs w:val="0"/>
          <w:color w:val="auto"/>
          <w:spacing w:val="-1"/>
          <w:sz w:val="28"/>
          <w:szCs w:val="28"/>
          <w:lang w:val="en-US" w:eastAsia="zh-CN"/>
        </w:rPr>
      </w:pPr>
      <w:bookmarkStart w:id="0" w:name="_GoBack"/>
      <w:r>
        <w:rPr>
          <w:rFonts w:hint="default" w:ascii="Times New Roman" w:hAnsi="Times New Roman" w:eastAsia="宋体" w:cs="Times New Roman"/>
          <w:b w:val="0"/>
          <w:bCs w:val="0"/>
          <w:color w:val="auto"/>
          <w:spacing w:val="-1"/>
          <w:sz w:val="28"/>
          <w:szCs w:val="28"/>
          <w:lang w:val="en-US" w:eastAsia="zh-CN"/>
        </w:rPr>
        <w:t>202</w:t>
      </w:r>
      <w:r>
        <w:rPr>
          <w:rFonts w:hint="eastAsia" w:ascii="Times New Roman" w:hAnsi="Times New Roman" w:eastAsia="宋体" w:cs="Times New Roman"/>
          <w:b w:val="0"/>
          <w:bCs w:val="0"/>
          <w:color w:val="auto"/>
          <w:spacing w:val="-1"/>
          <w:sz w:val="28"/>
          <w:szCs w:val="28"/>
          <w:lang w:val="en-US" w:eastAsia="zh-CN"/>
        </w:rPr>
        <w:t>6</w:t>
      </w:r>
      <w:r>
        <w:rPr>
          <w:rFonts w:hint="default" w:ascii="Times New Roman" w:hAnsi="Times New Roman" w:eastAsia="宋体" w:cs="Times New Roman"/>
          <w:b w:val="0"/>
          <w:bCs w:val="0"/>
          <w:color w:val="auto"/>
          <w:spacing w:val="-1"/>
          <w:sz w:val="28"/>
          <w:szCs w:val="28"/>
          <w:lang w:val="en-US" w:eastAsia="zh-CN"/>
        </w:rPr>
        <w:t>年</w:t>
      </w:r>
      <w:r>
        <w:rPr>
          <w:rFonts w:hint="eastAsia" w:ascii="Times New Roman" w:hAnsi="Times New Roman" w:eastAsia="宋体" w:cs="Times New Roman"/>
          <w:b w:val="0"/>
          <w:bCs w:val="0"/>
          <w:color w:val="auto"/>
          <w:spacing w:val="-1"/>
          <w:sz w:val="28"/>
          <w:szCs w:val="28"/>
          <w:lang w:val="en-US" w:eastAsia="zh-CN"/>
        </w:rPr>
        <w:t>2</w:t>
      </w:r>
      <w:r>
        <w:rPr>
          <w:rFonts w:hint="default" w:ascii="Times New Roman" w:hAnsi="Times New Roman" w:eastAsia="宋体" w:cs="Times New Roman"/>
          <w:b w:val="0"/>
          <w:bCs w:val="0"/>
          <w:color w:val="auto"/>
          <w:spacing w:val="-1"/>
          <w:sz w:val="28"/>
          <w:szCs w:val="28"/>
          <w:lang w:val="en-US" w:eastAsia="zh-CN"/>
        </w:rPr>
        <w:t>月</w:t>
      </w:r>
      <w:r>
        <w:rPr>
          <w:rFonts w:hint="eastAsia" w:ascii="Times New Roman" w:hAnsi="Times New Roman" w:eastAsia="宋体" w:cs="Times New Roman"/>
          <w:b w:val="0"/>
          <w:bCs w:val="0"/>
          <w:color w:val="auto"/>
          <w:spacing w:val="-1"/>
          <w:sz w:val="28"/>
          <w:szCs w:val="28"/>
          <w:lang w:val="en-US" w:eastAsia="zh-CN"/>
        </w:rPr>
        <w:t>2</w:t>
      </w:r>
      <w:r>
        <w:rPr>
          <w:rFonts w:hint="default" w:ascii="Times New Roman" w:hAnsi="Times New Roman" w:eastAsia="宋体" w:cs="Times New Roman"/>
          <w:b w:val="0"/>
          <w:bCs w:val="0"/>
          <w:color w:val="auto"/>
          <w:spacing w:val="-1"/>
          <w:sz w:val="28"/>
          <w:szCs w:val="28"/>
          <w:lang w:val="en-US" w:eastAsia="zh-CN"/>
        </w:rPr>
        <w:t>日，邀请相关专家、验收单位组成验收组，对项目进行现场验收，并取得验收组意见。</w:t>
      </w:r>
    </w:p>
    <w:bookmarkEnd w:id="0"/>
    <w:p w14:paraId="6A4B384C">
      <w:pPr>
        <w:spacing w:after="0" w:line="360" w:lineRule="auto"/>
        <w:ind w:right="-20" w:firstLine="558" w:firstLineChars="200"/>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三、验收范围</w:t>
      </w:r>
    </w:p>
    <w:p w14:paraId="37B65DFD">
      <w:pPr>
        <w:spacing w:after="0" w:line="360" w:lineRule="auto"/>
        <w:ind w:firstLine="583" w:firstLineChars="210"/>
        <w:jc w:val="both"/>
        <w:rPr>
          <w:rFonts w:hint="eastAsia" w:ascii="Times New Roman" w:hAnsi="Times New Roman" w:eastAsia="宋体" w:cs="Times New Roman"/>
          <w:b w:val="0"/>
          <w:bCs w:val="0"/>
          <w:spacing w:val="-1"/>
          <w:sz w:val="28"/>
          <w:szCs w:val="28"/>
          <w:lang w:val="en-US" w:eastAsia="zh-CN"/>
        </w:rPr>
      </w:pPr>
      <w:r>
        <w:rPr>
          <w:rFonts w:hint="eastAsia" w:ascii="Times New Roman" w:hAnsi="Times New Roman" w:eastAsia="宋体" w:cs="Times New Roman"/>
          <w:b w:val="0"/>
          <w:bCs w:val="0"/>
          <w:spacing w:val="-1"/>
          <w:sz w:val="28"/>
          <w:szCs w:val="28"/>
          <w:lang w:val="en-US" w:eastAsia="zh-CN"/>
        </w:rPr>
        <w:t>医院在重庆市江北区建东一村35号重庆市江北区中医院</w:t>
      </w:r>
      <w:r>
        <w:rPr>
          <w:rFonts w:hint="default" w:ascii="Times New Roman" w:hAnsi="Times New Roman" w:eastAsia="宋体" w:cs="Times New Roman"/>
          <w:b w:val="0"/>
          <w:bCs w:val="0"/>
          <w:spacing w:val="-1"/>
          <w:sz w:val="28"/>
          <w:szCs w:val="28"/>
          <w:lang w:val="en-US" w:eastAsia="zh-CN"/>
        </w:rPr>
        <w:t>中医康复保健综合大楼</w:t>
      </w:r>
      <w:r>
        <w:rPr>
          <w:rFonts w:hint="eastAsia" w:ascii="Times New Roman" w:hAnsi="Times New Roman" w:eastAsia="宋体" w:cs="Times New Roman"/>
          <w:b w:val="0"/>
          <w:bCs w:val="0"/>
          <w:spacing w:val="-1"/>
          <w:sz w:val="28"/>
          <w:szCs w:val="28"/>
          <w:lang w:val="en-US" w:eastAsia="zh-CN"/>
        </w:rPr>
        <w:t>-1F放射科实施“重庆市江北区中医院介入中心改造项目”，将放射科部分射线装置机房（5号检查室、6号检查室、闲置机房等）及其辅助用房（控制室、走廊等）改造为介入中心，内设1间介入手术室（DSA机房）及其辅助用房，并</w:t>
      </w:r>
      <w:r>
        <w:rPr>
          <w:rFonts w:hint="default" w:ascii="Times New Roman" w:hAnsi="Times New Roman" w:eastAsia="宋体" w:cs="Times New Roman"/>
          <w:b w:val="0"/>
          <w:bCs w:val="0"/>
          <w:spacing w:val="-1"/>
          <w:sz w:val="28"/>
          <w:szCs w:val="28"/>
          <w:lang w:val="en-US" w:eastAsia="zh-CN"/>
        </w:rPr>
        <w:t>配置</w:t>
      </w:r>
      <w:r>
        <w:rPr>
          <w:rFonts w:hint="eastAsia" w:ascii="Times New Roman" w:hAnsi="Times New Roman" w:eastAsia="宋体" w:cs="Times New Roman"/>
          <w:b w:val="0"/>
          <w:bCs w:val="0"/>
          <w:spacing w:val="-1"/>
          <w:sz w:val="28"/>
          <w:szCs w:val="28"/>
          <w:lang w:val="en-US" w:eastAsia="zh-CN"/>
        </w:rPr>
        <w:t>了</w:t>
      </w:r>
      <w:r>
        <w:rPr>
          <w:rFonts w:hint="default" w:ascii="Times New Roman" w:hAnsi="Times New Roman" w:eastAsia="宋体" w:cs="Times New Roman"/>
          <w:b w:val="0"/>
          <w:bCs w:val="0"/>
          <w:spacing w:val="-1"/>
          <w:sz w:val="28"/>
          <w:szCs w:val="28"/>
          <w:lang w:val="en-US" w:eastAsia="zh-CN"/>
        </w:rPr>
        <w:t>1台</w:t>
      </w:r>
      <w:r>
        <w:rPr>
          <w:rFonts w:hint="eastAsia" w:ascii="Times New Roman" w:hAnsi="Times New Roman" w:eastAsia="宋体" w:cs="Times New Roman"/>
          <w:b w:val="0"/>
          <w:bCs w:val="0"/>
          <w:spacing w:val="-1"/>
          <w:sz w:val="28"/>
          <w:szCs w:val="28"/>
          <w:lang w:val="en-US" w:eastAsia="zh-CN"/>
        </w:rPr>
        <w:t>血管造影用X射线装置（即单管头DSA，</w:t>
      </w:r>
      <w:r>
        <w:rPr>
          <w:rFonts w:hint="default" w:ascii="Times New Roman" w:hAnsi="Times New Roman" w:eastAsia="宋体" w:cs="Times New Roman"/>
          <w:b w:val="0"/>
          <w:bCs w:val="0"/>
          <w:spacing w:val="-1"/>
          <w:sz w:val="28"/>
          <w:szCs w:val="28"/>
          <w:lang w:val="en-US" w:eastAsia="zh-CN"/>
        </w:rPr>
        <w:t>Ⅱ类射线装置，最大管电压125kV，最大管电流1000mA</w:t>
      </w:r>
      <w:r>
        <w:rPr>
          <w:rFonts w:hint="eastAsia" w:ascii="Times New Roman" w:hAnsi="Times New Roman" w:eastAsia="宋体" w:cs="Times New Roman"/>
          <w:b w:val="0"/>
          <w:bCs w:val="0"/>
          <w:spacing w:val="-1"/>
          <w:sz w:val="28"/>
          <w:szCs w:val="28"/>
          <w:lang w:val="en-US" w:eastAsia="zh-CN"/>
        </w:rPr>
        <w:t>）</w:t>
      </w:r>
      <w:r>
        <w:rPr>
          <w:rFonts w:hint="default" w:ascii="Times New Roman" w:hAnsi="Times New Roman" w:eastAsia="宋体" w:cs="Times New Roman"/>
          <w:b w:val="0"/>
          <w:bCs w:val="0"/>
          <w:spacing w:val="-1"/>
          <w:sz w:val="28"/>
          <w:szCs w:val="28"/>
          <w:lang w:val="en-US" w:eastAsia="zh-CN"/>
        </w:rPr>
        <w:t>开展血管造影介入手术工作。</w:t>
      </w:r>
    </w:p>
    <w:p w14:paraId="08B4C67B">
      <w:pPr>
        <w:keepNext w:val="0"/>
        <w:keepLines w:val="0"/>
        <w:pageBreakBefore w:val="0"/>
        <w:widowControl w:val="0"/>
        <w:kinsoku/>
        <w:wordWrap/>
        <w:overflowPunct/>
        <w:topLinePunct w:val="0"/>
        <w:autoSpaceDE/>
        <w:autoSpaceDN/>
        <w:bidi w:val="0"/>
        <w:adjustRightInd/>
        <w:snapToGrid/>
        <w:spacing w:after="0" w:line="360" w:lineRule="auto"/>
        <w:ind w:right="-20" w:firstLine="558" w:firstLineChars="200"/>
        <w:textAlignment w:val="auto"/>
        <w:rPr>
          <w:rFonts w:hint="default" w:ascii="Times New Roman" w:hAnsi="Times New Roman" w:eastAsia="宋体" w:cs="Times New Roman"/>
          <w:b/>
          <w:bCs/>
          <w:spacing w:val="-1"/>
          <w:sz w:val="28"/>
          <w:szCs w:val="28"/>
          <w:lang w:eastAsia="zh-CN"/>
        </w:rPr>
      </w:pPr>
      <w:r>
        <w:rPr>
          <w:rFonts w:hint="default" w:ascii="Times New Roman" w:hAnsi="Times New Roman" w:eastAsia="宋体" w:cs="Times New Roman"/>
          <w:b/>
          <w:bCs/>
          <w:spacing w:val="-1"/>
          <w:sz w:val="28"/>
          <w:szCs w:val="28"/>
          <w:lang w:eastAsia="zh-CN"/>
        </w:rPr>
        <w:t>四、其他</w:t>
      </w:r>
    </w:p>
    <w:p w14:paraId="1E14B714">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eastAsia="zh-CN"/>
        </w:rPr>
        <w:t>（</w:t>
      </w:r>
      <w:r>
        <w:rPr>
          <w:rFonts w:hint="eastAsia" w:eastAsia="宋体"/>
          <w:sz w:val="28"/>
          <w:szCs w:val="28"/>
          <w:lang w:val="en-US" w:eastAsia="zh-CN"/>
        </w:rPr>
        <w:t>1</w:t>
      </w:r>
      <w:r>
        <w:rPr>
          <w:rFonts w:hint="eastAsia" w:eastAsia="宋体"/>
          <w:sz w:val="28"/>
          <w:szCs w:val="28"/>
          <w:lang w:eastAsia="zh-CN"/>
        </w:rPr>
        <w:t>）</w:t>
      </w:r>
      <w:r>
        <w:rPr>
          <w:rFonts w:hint="eastAsia" w:eastAsia="宋体"/>
          <w:sz w:val="28"/>
          <w:szCs w:val="28"/>
          <w:lang w:val="en-US" w:eastAsia="zh-CN"/>
        </w:rPr>
        <w:t>辐射安全许可证持证情况</w:t>
      </w:r>
    </w:p>
    <w:p w14:paraId="4E59538F">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医院已办理有辐射安全许可证（渝辐环证【00129】），目前正在办理本次验收的DSA。</w:t>
      </w:r>
    </w:p>
    <w:p w14:paraId="65C73023">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辐射安全与环境保护管理机构运行情况</w:t>
      </w:r>
    </w:p>
    <w:p w14:paraId="1FEAD4E2">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医院已成立有辐射工作安全管理领导小组，并已明确了岗位职责，负责监督管理日常辐射工作。</w:t>
      </w:r>
    </w:p>
    <w:p w14:paraId="27067E09">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防护用品和监测仪器配备情况</w:t>
      </w:r>
    </w:p>
    <w:p w14:paraId="0FD7B4A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项目已按要求对辐射工作人员配置了个人剂量计和个人剂量报警仪，满足日常辐射工作的防护管理要求。</w:t>
      </w:r>
    </w:p>
    <w:p w14:paraId="6386B2AA">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人员配备及辐射安全与防护培训考核情况</w:t>
      </w:r>
    </w:p>
    <w:p w14:paraId="3999A140">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项目配置的5名放射工作人员均已取得核技术利用辐射安全与防护考核成绩报告单，且均在有效期内。</w:t>
      </w:r>
    </w:p>
    <w:p w14:paraId="22B36EC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（5）放射源及射线装置台账管理情况</w:t>
      </w:r>
    </w:p>
    <w:p w14:paraId="34059DD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医院设置有专职管理人员，对项目配置的DSA进行管理，主要对使用情况进行台账登记，并形成电子台账和纸质台账，按要求定期存档备查。</w:t>
      </w:r>
    </w:p>
    <w:p w14:paraId="4A77A016">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200"/>
        <w:textAlignment w:val="auto"/>
        <w:rPr>
          <w:rFonts w:hint="eastAsia" w:eastAsia="宋体"/>
          <w:sz w:val="28"/>
          <w:szCs w:val="28"/>
          <w:lang w:val="en-US" w:eastAsia="zh-CN"/>
        </w:rPr>
      </w:pPr>
      <w:r>
        <w:rPr>
          <w:rFonts w:hint="eastAsia" w:eastAsia="宋体"/>
          <w:sz w:val="28"/>
          <w:szCs w:val="28"/>
          <w:lang w:val="en-US" w:eastAsia="zh-CN"/>
        </w:rPr>
        <w:t>（6）放射性废物台账管理情况</w:t>
      </w:r>
    </w:p>
    <w:p w14:paraId="1B99DAB8">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560" w:firstLineChars="200"/>
        <w:textAlignment w:val="auto"/>
        <w:rPr>
          <w:rFonts w:hint="eastAsia" w:eastAsia="宋体"/>
          <w:sz w:val="28"/>
          <w:szCs w:val="28"/>
          <w:lang w:val="en-US" w:eastAsia="zh-CN"/>
        </w:rPr>
      </w:pPr>
      <w:r>
        <w:rPr>
          <w:rFonts w:hint="eastAsia" w:eastAsia="宋体"/>
          <w:sz w:val="28"/>
          <w:szCs w:val="28"/>
          <w:lang w:val="en-US" w:eastAsia="zh-CN"/>
        </w:rPr>
        <w:t>项目产生的医疗废物依托医院现有医疗废物暂存间暂存后交由有资质单位处理；生活垃圾交环卫部门处理；废铅防护用品由医院收集后妥善保存，做好记录，交有资质单位处理；DSA报废后高压球管去功能化后交由物资回收单位处置。目前医院已与重庆同兴医疗废物处理有限公司签订了危险废物安全处置委托协议。</w:t>
      </w:r>
    </w:p>
    <w:p w14:paraId="7231F128">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firstLine="560" w:firstLineChars="200"/>
        <w:textAlignment w:val="auto"/>
        <w:rPr>
          <w:rFonts w:hint="default" w:eastAsia="宋体"/>
          <w:sz w:val="28"/>
          <w:szCs w:val="28"/>
          <w:lang w:val="en-US" w:eastAsia="zh-CN"/>
        </w:rPr>
      </w:pPr>
      <w:r>
        <w:rPr>
          <w:rFonts w:hint="eastAsia" w:eastAsia="宋体"/>
          <w:sz w:val="28"/>
          <w:szCs w:val="28"/>
          <w:lang w:val="en-US" w:eastAsia="zh-CN"/>
        </w:rPr>
        <w:t>辐射安全管理制度执行情况</w:t>
      </w:r>
    </w:p>
    <w:p w14:paraId="56F8DFFE">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560" w:firstLineChars="200"/>
        <w:textAlignment w:val="auto"/>
        <w:rPr>
          <w:rFonts w:hint="default" w:eastAsia="宋体"/>
          <w:sz w:val="28"/>
          <w:szCs w:val="28"/>
          <w:lang w:val="en-US" w:eastAsia="zh-CN"/>
        </w:rPr>
      </w:pPr>
      <w:r>
        <w:rPr>
          <w:rFonts w:hint="eastAsia" w:eastAsia="宋体"/>
          <w:sz w:val="28"/>
          <w:szCs w:val="28"/>
          <w:lang w:val="en-US" w:eastAsia="zh-CN"/>
        </w:rPr>
        <w:t>医院已制定了一系列辐射安全管理制度，并将部分制度张贴上墙。项目运行管理期间，已严格按照上述制度要求规范工作。</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79CA9D"/>
    <w:multiLevelType w:val="singleLevel"/>
    <w:tmpl w:val="5279CA9D"/>
    <w:lvl w:ilvl="0" w:tentative="0">
      <w:start w:val="7"/>
      <w:numFmt w:val="decimal"/>
      <w:suff w:val="nothing"/>
      <w:lvlText w:val="（%1）"/>
      <w:lvlJc w:val="left"/>
    </w:lvl>
  </w:abstractNum>
  <w:abstractNum w:abstractNumId="1">
    <w:nsid w:val="735289BF"/>
    <w:multiLevelType w:val="singleLevel"/>
    <w:tmpl w:val="735289B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3ZTc1NTFkMWFjYWVjYTI3NTYwMWJmYmM5MzYzYTQifQ=="/>
  </w:docVars>
  <w:rsids>
    <w:rsidRoot w:val="782D4331"/>
    <w:rsid w:val="022A26D3"/>
    <w:rsid w:val="08057C6D"/>
    <w:rsid w:val="0B9D2AF1"/>
    <w:rsid w:val="186451F6"/>
    <w:rsid w:val="196D1DEB"/>
    <w:rsid w:val="26CF4E0F"/>
    <w:rsid w:val="2B4511B8"/>
    <w:rsid w:val="2E6B1E13"/>
    <w:rsid w:val="336A5C2C"/>
    <w:rsid w:val="3E69712E"/>
    <w:rsid w:val="3EC1057B"/>
    <w:rsid w:val="41D640C7"/>
    <w:rsid w:val="5CA12A02"/>
    <w:rsid w:val="634E1C4D"/>
    <w:rsid w:val="72A80DDF"/>
    <w:rsid w:val="77762A9C"/>
    <w:rsid w:val="782D4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Theme="minorHAnsi" w:hAnsiTheme="minorHAnsi" w:eastAsiaTheme="minorHAnsi" w:cstheme="minorBidi"/>
      <w:sz w:val="22"/>
      <w:szCs w:val="22"/>
      <w:lang w:val="en-US" w:eastAsia="en-US"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pPr>
    <w:rPr>
      <w:rFonts w:ascii="Times New Roman" w:hAnsi="Times New Roman" w:eastAsia="宋体" w:cs="宋体"/>
      <w:sz w:val="24"/>
    </w:rPr>
  </w:style>
  <w:style w:type="paragraph" w:styleId="3">
    <w:name w:val="Normal Indent"/>
    <w:basedOn w:val="1"/>
    <w:next w:val="1"/>
    <w:qFormat/>
    <w:uiPriority w:val="0"/>
    <w:pPr>
      <w:ind w:firstLine="420" w:firstLineChars="200"/>
    </w:pPr>
    <w:rPr>
      <w:rFonts w:ascii="Times New Roman" w:hAnsi="Times New Roman" w:eastAsia="宋体" w:cs="Times New Roman"/>
    </w:rPr>
  </w:style>
  <w:style w:type="paragraph" w:styleId="4">
    <w:name w:val="annotation text"/>
    <w:basedOn w:val="1"/>
    <w:autoRedefine/>
    <w:qFormat/>
    <w:uiPriority w:val="0"/>
    <w:pPr>
      <w:jc w:val="left"/>
    </w:pPr>
    <w:rPr>
      <w:rFonts w:ascii="宋体" w:hAnsi="宋体"/>
      <w:color w:val="000000"/>
      <w:kern w:val="44"/>
      <w:sz w:val="24"/>
    </w:rPr>
  </w:style>
  <w:style w:type="paragraph" w:styleId="5">
    <w:name w:val="Body Text Indent 2"/>
    <w:basedOn w:val="1"/>
    <w:autoRedefine/>
    <w:qFormat/>
    <w:uiPriority w:val="0"/>
    <w:pPr>
      <w:spacing w:after="120" w:line="480" w:lineRule="auto"/>
      <w:ind w:left="420" w:left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basedOn w:val="10"/>
    <w:autoRedefine/>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customStyle="1" w:styleId="10">
    <w:name w:val="tit10"/>
    <w:basedOn w:val="1"/>
    <w:autoRedefine/>
    <w:qFormat/>
    <w:uiPriority w:val="0"/>
    <w:pPr>
      <w:spacing w:line="750" w:lineRule="atLeast"/>
      <w:ind w:right="270"/>
      <w:jc w:val="right"/>
    </w:pPr>
    <w:rPr>
      <w:color w:val="333333"/>
      <w:kern w:val="0"/>
      <w:sz w:val="24"/>
      <w:szCs w:val="24"/>
      <w:lang w:val="en-US" w:eastAsia="zh-CN" w:bidi="ar"/>
    </w:rPr>
  </w:style>
  <w:style w:type="paragraph" w:customStyle="1" w:styleId="11">
    <w:name w:val="表格样式"/>
    <w:basedOn w:val="1"/>
    <w:qFormat/>
    <w:uiPriority w:val="0"/>
    <w:pPr>
      <w:spacing w:line="320" w:lineRule="exact"/>
      <w:contextualSpacing/>
    </w:pPr>
    <w:rPr>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1084</Words>
  <Characters>1147</Characters>
  <Lines>0</Lines>
  <Paragraphs>0</Paragraphs>
  <TotalTime>1</TotalTime>
  <ScaleCrop>false</ScaleCrop>
  <LinksUpToDate>false</LinksUpToDate>
  <CharactersWithSpaces>1147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2022-08-02T03:36:00Z</dcterms:created>
  <dc:creator>乐   福</dc:creator>
  <cp:lastModifiedBy>赵蕾</cp:lastModifiedBy>
  <dcterms:modified xsi:type="dcterms:W3CDTF">2026-02-06T09:03:42Z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E9FC6B3EC23B484EBA9F7636C48B98FF_13</vt:lpwstr>
  </property>
  <property fmtid="{D5CDD505-2E9C-101B-9397-08002B2CF9AE}" pid="4" name="KSOTemplateDocerSaveRecord">
    <vt:lpwstr>eyJoZGlkIjoiNzlhNDk4YTM2NWIxNTk2ODRjOTYyOWNhYTUwMWE3NTEiLCJ1c2VySWQiOiI0MTM4ODk1NDYifQ==</vt:lpwstr>
  </property>
</Properties>
</file>