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1"/>
          <w:left w:val="none" w:color="auto" w:sz="0" w:space="4"/>
          <w:bottom w:val="none" w:color="auto" w:sz="0" w:space="1"/>
          <w:right w:val="none" w:color="auto" w:sz="0" w:space="4"/>
        </w:pBdr>
        <w:ind w:firstLine="2711" w:firstLineChars="750"/>
        <w:rPr>
          <w:rFonts w:asciiTheme="majorEastAsia" w:hAnsiTheme="majorEastAsia" w:eastAsiaTheme="majorEastAsia" w:cstheme="minorBidi"/>
          <w:b/>
          <w:sz w:val="36"/>
          <w:szCs w:val="32"/>
        </w:rPr>
      </w:pPr>
      <w:r>
        <w:rPr>
          <w:rFonts w:hint="eastAsia" w:asciiTheme="majorEastAsia" w:hAnsiTheme="majorEastAsia" w:eastAsiaTheme="majorEastAsia" w:cstheme="minorBidi"/>
          <w:b/>
          <w:sz w:val="36"/>
          <w:szCs w:val="32"/>
        </w:rPr>
        <w:t>重庆市江北区中医院</w:t>
      </w:r>
    </w:p>
    <w:p>
      <w:pPr>
        <w:pBdr>
          <w:top w:val="none" w:color="auto" w:sz="0" w:space="1"/>
          <w:left w:val="none" w:color="auto" w:sz="0" w:space="4"/>
          <w:bottom w:val="none" w:color="auto" w:sz="0" w:space="1"/>
          <w:right w:val="none" w:color="auto" w:sz="0" w:space="4"/>
        </w:pBdr>
        <w:jc w:val="center"/>
        <w:rPr>
          <w:rFonts w:asciiTheme="majorEastAsia" w:hAnsiTheme="majorEastAsia" w:eastAsiaTheme="majorEastAsia" w:cstheme="minorBidi"/>
          <w:b/>
          <w:sz w:val="36"/>
          <w:szCs w:val="32"/>
        </w:rPr>
      </w:pPr>
      <w:r>
        <w:rPr>
          <w:rFonts w:hint="eastAsia" w:asciiTheme="majorEastAsia" w:hAnsiTheme="majorEastAsia" w:eastAsiaTheme="majorEastAsia" w:cstheme="minorBidi"/>
          <w:b/>
          <w:sz w:val="36"/>
          <w:szCs w:val="32"/>
        </w:rPr>
        <w:t>关于举办“信息化运维服务项目”推介会的公告</w:t>
      </w:r>
    </w:p>
    <w:p>
      <w:pPr>
        <w:pBdr>
          <w:top w:val="none" w:color="auto" w:sz="0" w:space="1"/>
          <w:left w:val="none" w:color="auto" w:sz="0" w:space="4"/>
          <w:bottom w:val="none" w:color="auto" w:sz="0" w:space="1"/>
          <w:right w:val="none" w:color="auto" w:sz="0" w:space="4"/>
        </w:pBdr>
        <w:spacing w:line="580" w:lineRule="exact"/>
        <w:ind w:firstLine="480" w:firstLineChars="150"/>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为全面了解相关产品信息及市场情况，我院近期拟对“信息化运维服务项目”举行项目推介会，诚邀具备合格资质、具有相应供应和服务能力</w:t>
      </w:r>
      <w:r>
        <w:rPr>
          <w:rFonts w:ascii="方正仿宋_GBK" w:eastAsia="方正仿宋_GBK" w:hAnsiTheme="minorHAnsi" w:cstheme="minorBidi"/>
          <w:sz w:val="32"/>
          <w:szCs w:val="32"/>
        </w:rPr>
        <w:t>、有</w:t>
      </w:r>
      <w:r>
        <w:rPr>
          <w:rFonts w:hint="eastAsia" w:ascii="方正仿宋_GBK" w:eastAsia="方正仿宋_GBK" w:hAnsiTheme="minorHAnsi" w:cstheme="minorBidi"/>
          <w:sz w:val="32"/>
          <w:szCs w:val="32"/>
        </w:rPr>
        <w:t>意向的</w:t>
      </w:r>
      <w:r>
        <w:rPr>
          <w:rFonts w:ascii="方正仿宋_GBK" w:eastAsia="方正仿宋_GBK" w:hAnsiTheme="minorHAnsi" w:cstheme="minorBidi"/>
          <w:sz w:val="32"/>
          <w:szCs w:val="32"/>
        </w:rPr>
        <w:t>单位</w:t>
      </w:r>
      <w:r>
        <w:rPr>
          <w:rFonts w:hint="eastAsia" w:ascii="方正仿宋_GBK" w:eastAsia="方正仿宋_GBK" w:hAnsiTheme="minorHAnsi" w:cstheme="minorBidi"/>
          <w:sz w:val="32"/>
          <w:szCs w:val="32"/>
        </w:rPr>
        <w:t>报名参与。</w:t>
      </w:r>
    </w:p>
    <w:p>
      <w:pPr>
        <w:numPr>
          <w:ilvl w:val="0"/>
          <w:numId w:val="2"/>
        </w:numPr>
        <w:pBdr>
          <w:top w:val="none" w:color="auto" w:sz="0" w:space="1"/>
          <w:left w:val="none" w:color="auto" w:sz="0" w:space="4"/>
          <w:bottom w:val="none" w:color="auto" w:sz="0" w:space="1"/>
          <w:right w:val="none" w:color="auto" w:sz="0" w:space="4"/>
        </w:pBdr>
        <w:spacing w:line="580" w:lineRule="exact"/>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推介项目内容</w:t>
      </w:r>
    </w:p>
    <w:p>
      <w:pPr>
        <w:pStyle w:val="2"/>
        <w:widowControl w:val="0"/>
        <w:pBdr>
          <w:top w:val="none" w:color="auto" w:sz="0" w:space="1"/>
          <w:left w:val="none" w:color="auto" w:sz="0" w:space="4"/>
          <w:bottom w:val="none" w:color="auto" w:sz="0" w:space="1"/>
          <w:right w:val="none" w:color="auto" w:sz="0" w:space="4"/>
          <w:between w:val="none" w:color="auto" w:sz="0" w:space="0"/>
        </w:pBdr>
        <w:snapToGrid w:val="0"/>
        <w:ind w:firstLine="422" w:firstLineChars="200"/>
        <w:jc w:val="left"/>
        <w:rPr>
          <w:rFonts w:hint="eastAsia"/>
          <w:b/>
          <w:bCs/>
          <w:sz w:val="21"/>
          <w:szCs w:val="21"/>
        </w:rPr>
      </w:pPr>
      <w:r>
        <w:rPr>
          <w:rFonts w:hint="eastAsia"/>
          <w:b/>
          <w:bCs/>
          <w:sz w:val="21"/>
          <w:szCs w:val="21"/>
        </w:rPr>
        <w:t>1</w:t>
      </w:r>
      <w:r>
        <w:rPr>
          <w:rFonts w:hint="eastAsia"/>
          <w:b/>
          <w:bCs/>
          <w:sz w:val="21"/>
          <w:szCs w:val="21"/>
          <w:lang w:val="en-US" w:eastAsia="zh-CN"/>
        </w:rPr>
        <w:t>.</w:t>
      </w:r>
      <w:r>
        <w:rPr>
          <w:rFonts w:hint="eastAsia"/>
          <w:b/>
          <w:bCs/>
          <w:sz w:val="21"/>
          <w:szCs w:val="21"/>
        </w:rPr>
        <w:t>运维</w:t>
      </w:r>
      <w:r>
        <w:rPr>
          <w:rFonts w:hint="eastAsia"/>
          <w:b/>
          <w:bCs/>
          <w:sz w:val="21"/>
          <w:szCs w:val="21"/>
          <w:lang w:eastAsia="zh-CN"/>
        </w:rPr>
        <w:t>服务</w:t>
      </w:r>
      <w:r>
        <w:rPr>
          <w:rFonts w:hint="eastAsia"/>
          <w:b/>
          <w:bCs/>
          <w:sz w:val="21"/>
          <w:szCs w:val="21"/>
        </w:rPr>
        <w:t>需求</w:t>
      </w:r>
    </w:p>
    <w:p>
      <w:pPr>
        <w:pStyle w:val="2"/>
        <w:widowControl w:val="0"/>
        <w:pBdr>
          <w:top w:val="none" w:color="auto" w:sz="0" w:space="1"/>
          <w:left w:val="none" w:color="auto" w:sz="0" w:space="4"/>
          <w:bottom w:val="none" w:color="auto" w:sz="0" w:space="1"/>
          <w:right w:val="none" w:color="auto" w:sz="0" w:space="4"/>
          <w:between w:val="none" w:color="auto" w:sz="0" w:space="0"/>
        </w:pBdr>
        <w:snapToGrid w:val="0"/>
        <w:jc w:val="left"/>
        <w:rPr>
          <w:rFonts w:hint="eastAsia" w:ascii="宋体" w:hAnsi="宋体" w:eastAsia="宋体" w:cs="Times New Roman"/>
          <w:color w:val="000000"/>
          <w:kern w:val="2"/>
          <w:sz w:val="21"/>
          <w:szCs w:val="20"/>
          <w:lang w:val="en-US" w:eastAsia="zh-CN" w:bidi="ar-SA"/>
        </w:rPr>
      </w:pPr>
    </w:p>
    <w:tbl>
      <w:tblPr>
        <w:tblStyle w:val="6"/>
        <w:tblW w:w="0" w:type="auto"/>
        <w:tblInd w:w="16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983"/>
        <w:gridCol w:w="927"/>
        <w:gridCol w:w="6256"/>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80" w:hRule="atLeast"/>
        </w:trPr>
        <w:tc>
          <w:tcPr>
            <w:tcW w:w="983" w:type="dxa"/>
            <w:tcBorders>
              <w:top w:val="single" w:color="000000" w:sz="4" w:space="0"/>
              <w:left w:val="single" w:color="000000" w:sz="4" w:space="0"/>
              <w:bottom w:val="single" w:color="000000" w:sz="4" w:space="0"/>
              <w:right w:val="single" w:color="000000" w:sz="4" w:space="0"/>
            </w:tcBorders>
          </w:tcPr>
          <w:p>
            <w:pPr>
              <w:spacing w:before="20" w:line="384" w:lineRule="auto"/>
              <w:jc w:val="center"/>
            </w:pPr>
            <w:r>
              <w:rPr>
                <w:rFonts w:hint="eastAsia" w:ascii="宋体" w:hAnsi="宋体"/>
                <w:color w:val="000000"/>
              </w:rPr>
              <w:t>大项</w:t>
            </w:r>
          </w:p>
        </w:tc>
        <w:tc>
          <w:tcPr>
            <w:tcW w:w="927" w:type="dxa"/>
            <w:tcBorders>
              <w:top w:val="single" w:color="000000" w:sz="4" w:space="0"/>
              <w:left w:val="single" w:color="000000" w:sz="4" w:space="0"/>
              <w:bottom w:val="single" w:color="000000" w:sz="4" w:space="0"/>
              <w:right w:val="single" w:color="000000" w:sz="4" w:space="0"/>
            </w:tcBorders>
          </w:tcPr>
          <w:p>
            <w:pPr>
              <w:spacing w:before="20" w:line="384" w:lineRule="auto"/>
              <w:jc w:val="center"/>
            </w:pPr>
            <w:r>
              <w:rPr>
                <w:rFonts w:hint="eastAsia" w:ascii="宋体" w:hAnsi="宋体"/>
                <w:color w:val="000000"/>
              </w:rPr>
              <w:t>服务名称</w:t>
            </w:r>
          </w:p>
        </w:tc>
        <w:tc>
          <w:tcPr>
            <w:tcW w:w="6256" w:type="dxa"/>
            <w:tcBorders>
              <w:top w:val="single" w:color="000000" w:sz="4" w:space="0"/>
              <w:left w:val="single" w:color="000000" w:sz="4" w:space="0"/>
              <w:bottom w:val="single" w:color="000000" w:sz="4" w:space="0"/>
              <w:right w:val="single" w:color="000000" w:sz="4" w:space="0"/>
            </w:tcBorders>
          </w:tcPr>
          <w:p>
            <w:pPr>
              <w:spacing w:before="78" w:line="336" w:lineRule="auto"/>
              <w:ind w:firstLine="3360"/>
            </w:pPr>
            <w:r>
              <w:rPr>
                <w:rFonts w:hint="eastAsia" w:ascii="宋体" w:hAnsi="宋体"/>
                <w:color w:val="000000"/>
              </w:rPr>
              <w:t>服务描述</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20" w:hRule="atLeast"/>
        </w:trPr>
        <w:tc>
          <w:tcPr>
            <w:tcW w:w="983" w:type="dxa"/>
            <w:vMerge w:val="restart"/>
            <w:tcBorders>
              <w:top w:val="single" w:color="000000" w:sz="4" w:space="0"/>
              <w:left w:val="single" w:color="000000" w:sz="4" w:space="0"/>
              <w:bottom w:val="single" w:color="000000" w:sz="4" w:space="0"/>
              <w:right w:val="single" w:color="000000" w:sz="4" w:space="0"/>
            </w:tcBorders>
          </w:tcPr>
          <w:p>
            <w:pPr>
              <w:spacing w:line="336" w:lineRule="auto"/>
              <w:rPr>
                <w:rFonts w:ascii="宋体" w:hAnsi="宋体"/>
                <w:color w:val="000000"/>
              </w:rPr>
            </w:pPr>
          </w:p>
          <w:p>
            <w:pPr>
              <w:spacing w:line="336" w:lineRule="auto"/>
              <w:rPr>
                <w:rFonts w:ascii="宋体" w:hAnsi="宋体"/>
                <w:color w:val="000000"/>
              </w:rPr>
            </w:pPr>
          </w:p>
          <w:p>
            <w:pPr>
              <w:spacing w:line="336" w:lineRule="auto"/>
              <w:rPr>
                <w:rFonts w:ascii="宋体" w:hAnsi="宋体"/>
                <w:color w:val="000000"/>
              </w:rPr>
            </w:pPr>
          </w:p>
          <w:p>
            <w:pPr>
              <w:spacing w:line="225" w:lineRule="auto"/>
              <w:jc w:val="center"/>
            </w:pPr>
            <w:r>
              <w:rPr>
                <w:rFonts w:hint="eastAsia" w:ascii="宋体" w:hAnsi="宋体"/>
                <w:color w:val="000000"/>
              </w:rPr>
              <w:t>响应运维</w:t>
            </w:r>
          </w:p>
        </w:tc>
        <w:tc>
          <w:tcPr>
            <w:tcW w:w="927" w:type="dxa"/>
            <w:tcBorders>
              <w:top w:val="single" w:color="000000" w:sz="4" w:space="0"/>
              <w:left w:val="single" w:color="000000" w:sz="4" w:space="0"/>
              <w:bottom w:val="single" w:color="000000" w:sz="4" w:space="0"/>
              <w:right w:val="single" w:color="000000" w:sz="4" w:space="0"/>
            </w:tcBorders>
          </w:tcPr>
          <w:p>
            <w:pPr>
              <w:spacing w:before="2" w:line="369" w:lineRule="auto"/>
              <w:jc w:val="center"/>
            </w:pPr>
            <w:r>
              <w:rPr>
                <w:rFonts w:hint="eastAsia" w:ascii="宋体" w:hAnsi="宋体"/>
                <w:color w:val="000000"/>
              </w:rPr>
              <w:t>在线咨询</w:t>
            </w:r>
          </w:p>
        </w:tc>
        <w:tc>
          <w:tcPr>
            <w:tcW w:w="6256" w:type="dxa"/>
            <w:tcBorders>
              <w:top w:val="single" w:color="000000" w:sz="4" w:space="0"/>
              <w:left w:val="single" w:color="000000" w:sz="4" w:space="0"/>
              <w:bottom w:val="single" w:color="000000" w:sz="4" w:space="0"/>
              <w:right w:val="single" w:color="000000" w:sz="4" w:space="0"/>
            </w:tcBorders>
          </w:tcPr>
          <w:p>
            <w:pPr>
              <w:spacing w:before="2" w:line="369" w:lineRule="auto"/>
              <w:ind w:firstLine="140"/>
            </w:pPr>
            <w:r>
              <w:rPr>
                <w:rFonts w:hint="eastAsia" w:ascii="宋体" w:hAnsi="宋体"/>
                <w:color w:val="000000"/>
              </w:rPr>
              <w:t>提供</w:t>
            </w:r>
            <w:r>
              <w:rPr>
                <w:rFonts w:hint="eastAsia" w:ascii="Calibri" w:hAnsi="Calibri" w:eastAsia="Calibri"/>
                <w:color w:val="000000"/>
              </w:rPr>
              <w:t>7x24x30M</w:t>
            </w:r>
            <w:r>
              <w:rPr>
                <w:rFonts w:hint="eastAsia" w:ascii="宋体" w:hAnsi="宋体"/>
                <w:color w:val="000000"/>
              </w:rPr>
              <w:t>响应电话及互联网在线咨询服务。</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00" w:hRule="atLeast"/>
        </w:trPr>
        <w:tc>
          <w:tcPr>
            <w:tcW w:w="983" w:type="dxa"/>
            <w:vMerge w:val="continue"/>
            <w:tcBorders>
              <w:top w:val="single" w:color="000000" w:sz="4" w:space="0"/>
              <w:left w:val="single" w:color="000000" w:sz="4" w:space="0"/>
              <w:bottom w:val="single" w:color="000000" w:sz="4" w:space="0"/>
              <w:right w:val="single" w:color="000000" w:sz="4" w:space="0"/>
            </w:tcBorders>
          </w:tcPr>
          <w:p/>
        </w:tc>
        <w:tc>
          <w:tcPr>
            <w:tcW w:w="927" w:type="dxa"/>
            <w:tcBorders>
              <w:top w:val="single" w:color="000000" w:sz="4" w:space="0"/>
              <w:left w:val="single" w:color="000000" w:sz="4" w:space="0"/>
              <w:bottom w:val="single" w:color="000000" w:sz="4" w:space="0"/>
              <w:right w:val="single" w:color="000000" w:sz="4" w:space="0"/>
            </w:tcBorders>
          </w:tcPr>
          <w:p>
            <w:pPr>
              <w:spacing w:line="336" w:lineRule="auto"/>
              <w:rPr>
                <w:rFonts w:ascii="宋体" w:hAnsi="宋体"/>
                <w:color w:val="000000"/>
              </w:rPr>
            </w:pPr>
          </w:p>
          <w:p>
            <w:pPr>
              <w:spacing w:line="225" w:lineRule="auto"/>
              <w:jc w:val="center"/>
            </w:pPr>
            <w:r>
              <w:rPr>
                <w:rFonts w:hint="eastAsia" w:ascii="宋体" w:hAnsi="宋体"/>
                <w:color w:val="000000"/>
              </w:rPr>
              <w:t>远程协助</w:t>
            </w:r>
          </w:p>
        </w:tc>
        <w:tc>
          <w:tcPr>
            <w:tcW w:w="6256" w:type="dxa"/>
            <w:tcBorders>
              <w:top w:val="single" w:color="000000" w:sz="4" w:space="0"/>
              <w:left w:val="single" w:color="000000" w:sz="4" w:space="0"/>
              <w:bottom w:val="single" w:color="000000" w:sz="4" w:space="0"/>
              <w:right w:val="single" w:color="000000" w:sz="4" w:space="0"/>
            </w:tcBorders>
          </w:tcPr>
          <w:p>
            <w:pPr>
              <w:spacing w:before="3" w:line="350" w:lineRule="auto"/>
              <w:ind w:left="160" w:right="160"/>
            </w:pPr>
            <w:r>
              <w:rPr>
                <w:rFonts w:hint="eastAsia" w:ascii="宋体" w:hAnsi="宋体"/>
                <w:color w:val="000000"/>
              </w:rPr>
              <w:t>提供</w:t>
            </w:r>
            <w:r>
              <w:rPr>
                <w:rFonts w:hint="eastAsia" w:ascii="Calibri" w:hAnsi="Calibri" w:eastAsia="Calibri"/>
                <w:color w:val="000000"/>
              </w:rPr>
              <w:t>7x24x30M</w:t>
            </w:r>
            <w:r>
              <w:rPr>
                <w:rFonts w:hint="eastAsia" w:ascii="宋体" w:hAnsi="宋体"/>
                <w:color w:val="000000"/>
              </w:rPr>
              <w:t>响应在线远程协助，通过</w:t>
            </w:r>
            <w:r>
              <w:rPr>
                <w:rFonts w:hint="eastAsia" w:ascii="Calibri" w:hAnsi="Calibri" w:eastAsia="Calibri"/>
                <w:color w:val="000000"/>
              </w:rPr>
              <w:t>SSH</w:t>
            </w:r>
            <w:r>
              <w:rPr>
                <w:rFonts w:hint="eastAsia" w:ascii="宋体" w:hAnsi="宋体"/>
                <w:color w:val="000000"/>
              </w:rPr>
              <w:t>、</w:t>
            </w:r>
            <w:r>
              <w:rPr>
                <w:rFonts w:hint="eastAsia" w:ascii="Calibri" w:hAnsi="Calibri" w:eastAsia="Calibri"/>
                <w:color w:val="000000"/>
              </w:rPr>
              <w:t>RDP</w:t>
            </w:r>
            <w:r>
              <w:rPr>
                <w:rFonts w:hint="eastAsia" w:ascii="宋体" w:hAnsi="宋体"/>
                <w:color w:val="000000"/>
              </w:rPr>
              <w:t>、</w:t>
            </w:r>
            <w:r>
              <w:rPr>
                <w:rFonts w:hint="eastAsia" w:ascii="Calibri" w:hAnsi="Calibri" w:eastAsia="Calibri"/>
                <w:color w:val="000000"/>
              </w:rPr>
              <w:t>VNC</w:t>
            </w:r>
            <w:r>
              <w:rPr>
                <w:rFonts w:hint="eastAsia" w:ascii="宋体" w:hAnsi="宋体"/>
                <w:color w:val="000000"/>
              </w:rPr>
              <w:t>等互联网远程运维手段远程协助解决问题及业务变更。</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0" w:hRule="atLeast"/>
        </w:trPr>
        <w:tc>
          <w:tcPr>
            <w:tcW w:w="983" w:type="dxa"/>
            <w:vMerge w:val="continue"/>
            <w:tcBorders>
              <w:top w:val="single" w:color="000000" w:sz="4" w:space="0"/>
              <w:left w:val="single" w:color="000000" w:sz="4" w:space="0"/>
              <w:bottom w:val="single" w:color="000000" w:sz="4" w:space="0"/>
              <w:right w:val="single" w:color="000000" w:sz="4" w:space="0"/>
            </w:tcBorders>
          </w:tcPr>
          <w:p/>
        </w:tc>
        <w:tc>
          <w:tcPr>
            <w:tcW w:w="927" w:type="dxa"/>
            <w:tcBorders>
              <w:top w:val="single" w:color="000000" w:sz="4" w:space="0"/>
              <w:left w:val="single" w:color="000000" w:sz="4" w:space="0"/>
              <w:bottom w:val="single" w:color="000000" w:sz="4" w:space="0"/>
              <w:right w:val="single" w:color="000000" w:sz="4" w:space="0"/>
            </w:tcBorders>
          </w:tcPr>
          <w:p>
            <w:pPr>
              <w:spacing w:before="6" w:line="350" w:lineRule="auto"/>
              <w:jc w:val="center"/>
            </w:pPr>
            <w:r>
              <w:rPr>
                <w:rFonts w:hint="eastAsia" w:ascii="宋体" w:hAnsi="宋体"/>
                <w:color w:val="000000"/>
              </w:rPr>
              <w:t>现场服务</w:t>
            </w:r>
          </w:p>
        </w:tc>
        <w:tc>
          <w:tcPr>
            <w:tcW w:w="6256" w:type="dxa"/>
            <w:tcBorders>
              <w:top w:val="single" w:color="000000" w:sz="4" w:space="0"/>
              <w:left w:val="single" w:color="000000" w:sz="4" w:space="0"/>
              <w:bottom w:val="single" w:color="000000" w:sz="4" w:space="0"/>
              <w:right w:val="single" w:color="000000" w:sz="4" w:space="0"/>
            </w:tcBorders>
          </w:tcPr>
          <w:p>
            <w:pPr>
              <w:spacing w:before="25" w:line="336" w:lineRule="auto"/>
              <w:ind w:firstLine="140"/>
            </w:pPr>
            <w:r>
              <w:rPr>
                <w:rFonts w:hint="eastAsia" w:ascii="宋体" w:hAnsi="宋体"/>
                <w:color w:val="000000"/>
              </w:rPr>
              <w:t>提供</w:t>
            </w:r>
            <w:r>
              <w:rPr>
                <w:rFonts w:hint="eastAsia" w:ascii="Calibri" w:hAnsi="Calibri" w:eastAsia="Calibri"/>
                <w:color w:val="000000"/>
              </w:rPr>
              <w:t>7x24x2H</w:t>
            </w:r>
            <w:r>
              <w:rPr>
                <w:rFonts w:hint="eastAsia" w:ascii="宋体" w:hAnsi="宋体"/>
                <w:color w:val="000000"/>
              </w:rPr>
              <w:t>到场现场技术服务，提供排错、割接、测试等流程服务</w:t>
            </w:r>
            <w:r>
              <w:rPr>
                <w:rFonts w:hint="eastAsia" w:ascii="宋体" w:hAnsi="宋体"/>
                <w:color w:val="000000"/>
                <w:lang w:eastAsia="zh-CN"/>
              </w:rPr>
              <w:t>，同时</w:t>
            </w:r>
            <w:r>
              <w:rPr>
                <w:rFonts w:hint="eastAsia" w:ascii="宋体" w:hAnsi="宋体" w:eastAsia="宋体" w:cs="Times New Roman"/>
                <w:color w:val="000000"/>
                <w:kern w:val="2"/>
                <w:sz w:val="21"/>
                <w:szCs w:val="20"/>
                <w:lang w:val="en-US" w:eastAsia="zh-CN" w:bidi="ar-SA"/>
              </w:rPr>
              <w:t>业主实现系统级、数据库级迁移和整合，实现系统高效运行。</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20" w:hRule="atLeast"/>
        </w:trPr>
        <w:tc>
          <w:tcPr>
            <w:tcW w:w="983" w:type="dxa"/>
            <w:vMerge w:val="continue"/>
            <w:tcBorders>
              <w:top w:val="single" w:color="000000" w:sz="4" w:space="0"/>
              <w:left w:val="single" w:color="000000" w:sz="4" w:space="0"/>
              <w:bottom w:val="single" w:color="000000" w:sz="4" w:space="0"/>
              <w:right w:val="single" w:color="000000" w:sz="4" w:space="0"/>
            </w:tcBorders>
          </w:tcPr>
          <w:p/>
        </w:tc>
        <w:tc>
          <w:tcPr>
            <w:tcW w:w="927" w:type="dxa"/>
            <w:tcBorders>
              <w:top w:val="single" w:color="000000" w:sz="4" w:space="0"/>
              <w:left w:val="single" w:color="000000" w:sz="4" w:space="0"/>
              <w:bottom w:val="single" w:color="000000" w:sz="4" w:space="0"/>
              <w:right w:val="single" w:color="000000" w:sz="4" w:space="0"/>
            </w:tcBorders>
          </w:tcPr>
          <w:p>
            <w:pPr>
              <w:spacing w:before="267" w:line="336" w:lineRule="auto"/>
              <w:jc w:val="center"/>
            </w:pPr>
            <w:r>
              <w:rPr>
                <w:rFonts w:hint="eastAsia" w:ascii="宋体" w:hAnsi="宋体"/>
                <w:color w:val="000000"/>
              </w:rPr>
              <w:t>备件服务</w:t>
            </w:r>
          </w:p>
        </w:tc>
        <w:tc>
          <w:tcPr>
            <w:tcW w:w="6256" w:type="dxa"/>
            <w:tcBorders>
              <w:top w:val="single" w:color="000000" w:sz="4" w:space="0"/>
              <w:left w:val="single" w:color="000000" w:sz="4" w:space="0"/>
              <w:bottom w:val="single" w:color="000000" w:sz="4" w:space="0"/>
              <w:right w:val="single" w:color="000000" w:sz="4" w:space="0"/>
            </w:tcBorders>
          </w:tcPr>
          <w:p>
            <w:pPr>
              <w:spacing w:before="65" w:line="336" w:lineRule="auto"/>
              <w:ind w:left="160" w:right="160"/>
            </w:pPr>
            <w:r>
              <w:rPr>
                <w:rFonts w:hint="eastAsia" w:ascii="宋体" w:hAnsi="宋体"/>
                <w:color w:val="000000"/>
              </w:rPr>
              <w:t>核心交换机、汇聚交换机、出口防火墙、服务器、存储，提供</w:t>
            </w:r>
            <w:r>
              <w:rPr>
                <w:rFonts w:hint="eastAsia" w:ascii="Calibri" w:hAnsi="Calibri" w:eastAsia="Calibri"/>
                <w:color w:val="000000"/>
              </w:rPr>
              <w:t>7x24x2</w:t>
            </w:r>
            <w:r>
              <w:rPr>
                <w:rFonts w:hint="eastAsia" w:ascii="宋体" w:hAnsi="宋体"/>
                <w:color w:val="000000"/>
              </w:rPr>
              <w:t>小时备件服务，其它设备提供</w:t>
            </w:r>
            <w:r>
              <w:rPr>
                <w:rFonts w:hint="eastAsia" w:ascii="Calibri" w:hAnsi="Calibri" w:eastAsia="Calibri"/>
                <w:color w:val="000000"/>
              </w:rPr>
              <w:t>7x24xND</w:t>
            </w:r>
            <w:r>
              <w:rPr>
                <w:rFonts w:hint="eastAsia" w:ascii="宋体" w:hAnsi="宋体"/>
                <w:color w:val="000000"/>
              </w:rPr>
              <w:t>备件服务。</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80" w:hRule="atLeast"/>
        </w:trPr>
        <w:tc>
          <w:tcPr>
            <w:tcW w:w="983" w:type="dxa"/>
            <w:vMerge w:val="restart"/>
            <w:tcBorders>
              <w:top w:val="single" w:color="000000" w:sz="4" w:space="0"/>
              <w:left w:val="single" w:color="000000" w:sz="4" w:space="0"/>
              <w:bottom w:val="single" w:color="000000" w:sz="4" w:space="0"/>
              <w:right w:val="single" w:color="000000" w:sz="4" w:space="0"/>
            </w:tcBorders>
          </w:tcPr>
          <w:p>
            <w:pPr>
              <w:spacing w:line="336" w:lineRule="auto"/>
              <w:rPr>
                <w:rFonts w:ascii="宋体" w:hAnsi="宋体"/>
                <w:color w:val="000000"/>
              </w:rPr>
            </w:pPr>
          </w:p>
          <w:p>
            <w:pPr>
              <w:spacing w:line="336" w:lineRule="auto"/>
              <w:rPr>
                <w:rFonts w:ascii="宋体" w:hAnsi="宋体"/>
                <w:color w:val="000000"/>
              </w:rPr>
            </w:pPr>
          </w:p>
          <w:p>
            <w:pPr>
              <w:spacing w:line="336" w:lineRule="auto"/>
              <w:rPr>
                <w:rFonts w:ascii="宋体" w:hAnsi="宋体"/>
                <w:color w:val="000000"/>
              </w:rPr>
            </w:pPr>
          </w:p>
          <w:p>
            <w:pPr>
              <w:spacing w:before="106" w:line="336" w:lineRule="auto"/>
              <w:jc w:val="center"/>
            </w:pPr>
            <w:r>
              <w:rPr>
                <w:rFonts w:hint="eastAsia" w:ascii="宋体" w:hAnsi="宋体"/>
                <w:color w:val="000000"/>
              </w:rPr>
              <w:t>主动运维</w:t>
            </w:r>
          </w:p>
        </w:tc>
        <w:tc>
          <w:tcPr>
            <w:tcW w:w="927" w:type="dxa"/>
            <w:tcBorders>
              <w:top w:val="single" w:color="000000" w:sz="4" w:space="0"/>
              <w:left w:val="single" w:color="000000" w:sz="4" w:space="0"/>
              <w:bottom w:val="single" w:color="000000" w:sz="4" w:space="0"/>
              <w:right w:val="single" w:color="000000" w:sz="4" w:space="0"/>
            </w:tcBorders>
          </w:tcPr>
          <w:p>
            <w:pPr>
              <w:spacing w:before="250" w:line="336" w:lineRule="auto"/>
              <w:jc w:val="center"/>
            </w:pPr>
            <w:r>
              <w:rPr>
                <w:rFonts w:hint="eastAsia" w:ascii="宋体" w:hAnsi="宋体"/>
                <w:color w:val="000000"/>
              </w:rPr>
              <w:t>基线配置</w:t>
            </w:r>
          </w:p>
        </w:tc>
        <w:tc>
          <w:tcPr>
            <w:tcW w:w="6256" w:type="dxa"/>
            <w:tcBorders>
              <w:top w:val="single" w:color="000000" w:sz="4" w:space="0"/>
              <w:left w:val="single" w:color="000000" w:sz="4" w:space="0"/>
              <w:bottom w:val="single" w:color="000000" w:sz="4" w:space="0"/>
              <w:right w:val="single" w:color="000000" w:sz="4" w:space="0"/>
            </w:tcBorders>
          </w:tcPr>
          <w:p>
            <w:pPr>
              <w:spacing w:before="12" w:line="340" w:lineRule="auto"/>
              <w:ind w:left="160" w:right="160"/>
            </w:pPr>
            <w:r>
              <w:rPr>
                <w:rFonts w:hint="eastAsia" w:ascii="宋体" w:hAnsi="宋体"/>
                <w:color w:val="000000"/>
              </w:rPr>
              <w:t>对当前设备、资产进行配置梳理，规范配置。整理配置模板，确保配置合理，规范。</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00" w:hRule="atLeast"/>
        </w:trPr>
        <w:tc>
          <w:tcPr>
            <w:tcW w:w="983" w:type="dxa"/>
            <w:vMerge w:val="continue"/>
            <w:tcBorders>
              <w:top w:val="single" w:color="000000" w:sz="4" w:space="0"/>
              <w:left w:val="single" w:color="000000" w:sz="4" w:space="0"/>
              <w:bottom w:val="single" w:color="000000" w:sz="4" w:space="0"/>
              <w:right w:val="single" w:color="000000" w:sz="4" w:space="0"/>
            </w:tcBorders>
          </w:tcPr>
          <w:p/>
        </w:tc>
        <w:tc>
          <w:tcPr>
            <w:tcW w:w="927" w:type="dxa"/>
            <w:tcBorders>
              <w:top w:val="single" w:color="000000" w:sz="4" w:space="0"/>
              <w:left w:val="single" w:color="000000" w:sz="4" w:space="0"/>
              <w:bottom w:val="single" w:color="000000" w:sz="4" w:space="0"/>
              <w:right w:val="single" w:color="000000" w:sz="4" w:space="0"/>
            </w:tcBorders>
          </w:tcPr>
          <w:p>
            <w:pPr>
              <w:spacing w:before="233" w:line="336" w:lineRule="auto"/>
              <w:jc w:val="center"/>
            </w:pPr>
            <w:r>
              <w:rPr>
                <w:rFonts w:hint="eastAsia" w:ascii="宋体" w:hAnsi="宋体"/>
                <w:color w:val="000000"/>
              </w:rPr>
              <w:t>健康检查</w:t>
            </w:r>
          </w:p>
        </w:tc>
        <w:tc>
          <w:tcPr>
            <w:tcW w:w="6256" w:type="dxa"/>
            <w:tcBorders>
              <w:top w:val="single" w:color="000000" w:sz="4" w:space="0"/>
              <w:left w:val="single" w:color="000000" w:sz="4" w:space="0"/>
              <w:bottom w:val="single" w:color="000000" w:sz="4" w:space="0"/>
              <w:right w:val="single" w:color="000000" w:sz="4" w:space="0"/>
            </w:tcBorders>
          </w:tcPr>
          <w:p>
            <w:pPr>
              <w:spacing w:before="15" w:line="350" w:lineRule="auto"/>
              <w:ind w:left="160" w:right="160"/>
            </w:pPr>
            <w:r>
              <w:rPr>
                <w:rFonts w:hint="eastAsia" w:ascii="宋体" w:hAnsi="宋体" w:eastAsia="宋体" w:cs="Times New Roman"/>
                <w:color w:val="000000"/>
                <w:kern w:val="2"/>
                <w:sz w:val="21"/>
                <w:szCs w:val="20"/>
                <w:lang w:val="en-US" w:eastAsia="zh-CN" w:bidi="ar-SA"/>
              </w:rPr>
              <w:t>每月一次的网络安全检查、数据库(院内在用的所有数据)巡检以及其他所列设备的巡检，出具相应报告及对检查所列出风险的对应处理。</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0" w:hRule="atLeast"/>
        </w:trPr>
        <w:tc>
          <w:tcPr>
            <w:tcW w:w="983" w:type="dxa"/>
            <w:vMerge w:val="continue"/>
            <w:tcBorders>
              <w:top w:val="single" w:color="000000" w:sz="4" w:space="0"/>
              <w:left w:val="single" w:color="000000" w:sz="4" w:space="0"/>
              <w:bottom w:val="single" w:color="000000" w:sz="4" w:space="0"/>
              <w:right w:val="single" w:color="000000" w:sz="4" w:space="0"/>
            </w:tcBorders>
          </w:tcPr>
          <w:p/>
        </w:tc>
        <w:tc>
          <w:tcPr>
            <w:tcW w:w="927" w:type="dxa"/>
            <w:tcBorders>
              <w:top w:val="single" w:color="000000" w:sz="4" w:space="0"/>
              <w:left w:val="single" w:color="000000" w:sz="4" w:space="0"/>
              <w:bottom w:val="single" w:color="000000" w:sz="4" w:space="0"/>
              <w:right w:val="single" w:color="000000" w:sz="4" w:space="0"/>
            </w:tcBorders>
          </w:tcPr>
          <w:p>
            <w:pPr>
              <w:spacing w:before="17" w:line="336" w:lineRule="auto"/>
              <w:jc w:val="center"/>
            </w:pPr>
            <w:r>
              <w:rPr>
                <w:rFonts w:hint="eastAsia" w:ascii="宋体" w:hAnsi="宋体"/>
                <w:color w:val="000000"/>
              </w:rPr>
              <w:t>安全预警</w:t>
            </w:r>
          </w:p>
        </w:tc>
        <w:tc>
          <w:tcPr>
            <w:tcW w:w="6256" w:type="dxa"/>
            <w:tcBorders>
              <w:top w:val="single" w:color="000000" w:sz="4" w:space="0"/>
              <w:left w:val="single" w:color="000000" w:sz="4" w:space="0"/>
              <w:bottom w:val="single" w:color="000000" w:sz="4" w:space="0"/>
              <w:right w:val="single" w:color="000000" w:sz="4" w:space="0"/>
            </w:tcBorders>
          </w:tcPr>
          <w:p>
            <w:pPr>
              <w:spacing w:before="17" w:line="336" w:lineRule="auto"/>
              <w:ind w:firstLine="140"/>
            </w:pPr>
            <w:r>
              <w:rPr>
                <w:rFonts w:hint="eastAsia" w:ascii="宋体" w:hAnsi="宋体"/>
                <w:color w:val="000000"/>
              </w:rPr>
              <w:t>提供定期及不定期的安全预警服务。</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20" w:hRule="atLeast"/>
        </w:trPr>
        <w:tc>
          <w:tcPr>
            <w:tcW w:w="983" w:type="dxa"/>
            <w:vMerge w:val="continue"/>
            <w:tcBorders>
              <w:top w:val="single" w:color="000000" w:sz="4" w:space="0"/>
              <w:left w:val="single" w:color="000000" w:sz="4" w:space="0"/>
              <w:bottom w:val="single" w:color="000000" w:sz="4" w:space="0"/>
              <w:right w:val="single" w:color="000000" w:sz="4" w:space="0"/>
            </w:tcBorders>
          </w:tcPr>
          <w:p/>
        </w:tc>
        <w:tc>
          <w:tcPr>
            <w:tcW w:w="927" w:type="dxa"/>
            <w:tcBorders>
              <w:top w:val="single" w:color="000000" w:sz="4" w:space="0"/>
              <w:left w:val="single" w:color="000000" w:sz="4" w:space="0"/>
              <w:bottom w:val="single" w:color="000000" w:sz="4" w:space="0"/>
              <w:right w:val="single" w:color="000000" w:sz="4" w:space="0"/>
            </w:tcBorders>
          </w:tcPr>
          <w:p>
            <w:pPr>
              <w:spacing w:before="218" w:line="336" w:lineRule="auto"/>
              <w:jc w:val="center"/>
            </w:pPr>
            <w:r>
              <w:rPr>
                <w:rFonts w:hint="eastAsia" w:ascii="宋体" w:hAnsi="宋体"/>
                <w:color w:val="000000"/>
              </w:rPr>
              <w:t>版本维护</w:t>
            </w:r>
          </w:p>
        </w:tc>
        <w:tc>
          <w:tcPr>
            <w:tcW w:w="6256" w:type="dxa"/>
            <w:tcBorders>
              <w:top w:val="single" w:color="000000" w:sz="4" w:space="0"/>
              <w:left w:val="single" w:color="000000" w:sz="4" w:space="0"/>
              <w:bottom w:val="single" w:color="000000" w:sz="4" w:space="0"/>
              <w:right w:val="single" w:color="000000" w:sz="4" w:space="0"/>
            </w:tcBorders>
          </w:tcPr>
          <w:p>
            <w:pPr>
              <w:spacing w:before="57" w:line="336" w:lineRule="auto"/>
              <w:ind w:left="140" w:right="160"/>
            </w:pPr>
            <w:r>
              <w:rPr>
                <w:rFonts w:hint="eastAsia" w:ascii="宋体" w:hAnsi="宋体"/>
                <w:color w:val="000000"/>
              </w:rPr>
              <w:t>每季度一次定期版本维护，如有严重安全</w:t>
            </w:r>
            <w:r>
              <w:rPr>
                <w:rFonts w:hint="eastAsia" w:ascii="Calibri" w:hAnsi="Calibri" w:eastAsia="Calibri"/>
                <w:color w:val="000000"/>
              </w:rPr>
              <w:t>BUG</w:t>
            </w:r>
            <w:r>
              <w:rPr>
                <w:rFonts w:hint="eastAsia" w:ascii="宋体" w:hAnsi="宋体"/>
                <w:color w:val="000000"/>
              </w:rPr>
              <w:t>，补丁版本发布后应在</w:t>
            </w:r>
            <w:r>
              <w:rPr>
                <w:rFonts w:hint="eastAsia" w:ascii="Calibri" w:hAnsi="Calibri" w:eastAsia="Calibri"/>
                <w:color w:val="000000"/>
              </w:rPr>
              <w:t>3</w:t>
            </w:r>
            <w:r>
              <w:rPr>
                <w:rFonts w:hint="eastAsia" w:ascii="宋体" w:hAnsi="宋体"/>
                <w:color w:val="000000"/>
              </w:rPr>
              <w:t>天内组织修复。</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0" w:hRule="atLeast"/>
        </w:trPr>
        <w:tc>
          <w:tcPr>
            <w:tcW w:w="983" w:type="dxa"/>
            <w:vMerge w:val="restart"/>
            <w:tcBorders>
              <w:top w:val="single" w:color="000000" w:sz="4" w:space="0"/>
              <w:left w:val="single" w:color="000000" w:sz="4" w:space="0"/>
              <w:bottom w:val="single" w:color="000000" w:sz="4" w:space="0"/>
              <w:right w:val="single" w:color="000000" w:sz="4" w:space="0"/>
            </w:tcBorders>
          </w:tcPr>
          <w:p>
            <w:pPr>
              <w:spacing w:line="336" w:lineRule="auto"/>
              <w:rPr>
                <w:rFonts w:ascii="宋体" w:hAnsi="宋体"/>
                <w:color w:val="000000"/>
              </w:rPr>
            </w:pPr>
          </w:p>
          <w:p>
            <w:pPr>
              <w:spacing w:line="336" w:lineRule="auto"/>
              <w:rPr>
                <w:rFonts w:ascii="宋体" w:hAnsi="宋体"/>
                <w:color w:val="000000"/>
              </w:rPr>
            </w:pPr>
          </w:p>
          <w:p>
            <w:pPr>
              <w:spacing w:line="225" w:lineRule="auto"/>
              <w:jc w:val="center"/>
            </w:pPr>
            <w:r>
              <w:rPr>
                <w:rFonts w:hint="eastAsia" w:ascii="宋体" w:hAnsi="宋体"/>
                <w:color w:val="000000"/>
              </w:rPr>
              <w:t>应急响应</w:t>
            </w:r>
          </w:p>
        </w:tc>
        <w:tc>
          <w:tcPr>
            <w:tcW w:w="927" w:type="dxa"/>
            <w:tcBorders>
              <w:top w:val="single" w:color="000000" w:sz="4" w:space="0"/>
              <w:left w:val="single" w:color="000000" w:sz="4" w:space="0"/>
              <w:bottom w:val="single" w:color="000000" w:sz="4" w:space="0"/>
              <w:right w:val="single" w:color="000000" w:sz="4" w:space="0"/>
            </w:tcBorders>
          </w:tcPr>
          <w:p>
            <w:pPr>
              <w:spacing w:before="3" w:line="350" w:lineRule="auto"/>
              <w:jc w:val="center"/>
            </w:pPr>
            <w:r>
              <w:rPr>
                <w:rFonts w:hint="eastAsia" w:ascii="宋体" w:hAnsi="宋体"/>
                <w:color w:val="000000"/>
              </w:rPr>
              <w:t>应急响应</w:t>
            </w:r>
          </w:p>
        </w:tc>
        <w:tc>
          <w:tcPr>
            <w:tcW w:w="6256" w:type="dxa"/>
            <w:tcBorders>
              <w:top w:val="single" w:color="000000" w:sz="4" w:space="0"/>
              <w:left w:val="single" w:color="000000" w:sz="4" w:space="0"/>
              <w:bottom w:val="single" w:color="000000" w:sz="4" w:space="0"/>
              <w:right w:val="single" w:color="000000" w:sz="4" w:space="0"/>
            </w:tcBorders>
          </w:tcPr>
          <w:p>
            <w:pPr>
              <w:spacing w:before="22" w:line="336" w:lineRule="auto"/>
              <w:ind w:firstLine="120"/>
            </w:pPr>
            <w:r>
              <w:rPr>
                <w:rFonts w:hint="eastAsia" w:ascii="宋体" w:hAnsi="宋体"/>
                <w:color w:val="000000"/>
              </w:rPr>
              <w:t>紧急事件，提供应急响应服务，提供专家技术团队处置相关突发事件。</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80" w:hRule="atLeast"/>
        </w:trPr>
        <w:tc>
          <w:tcPr>
            <w:tcW w:w="983" w:type="dxa"/>
            <w:vMerge w:val="continue"/>
            <w:tcBorders>
              <w:top w:val="single" w:color="000000" w:sz="4" w:space="0"/>
              <w:left w:val="single" w:color="000000" w:sz="4" w:space="0"/>
              <w:bottom w:val="single" w:color="000000" w:sz="4" w:space="0"/>
              <w:right w:val="single" w:color="000000" w:sz="4" w:space="0"/>
            </w:tcBorders>
          </w:tcPr>
          <w:p/>
        </w:tc>
        <w:tc>
          <w:tcPr>
            <w:tcW w:w="927" w:type="dxa"/>
            <w:tcBorders>
              <w:top w:val="single" w:color="000000" w:sz="4" w:space="0"/>
              <w:left w:val="single" w:color="000000" w:sz="4" w:space="0"/>
              <w:bottom w:val="single" w:color="000000" w:sz="4" w:space="0"/>
              <w:right w:val="single" w:color="000000" w:sz="4" w:space="0"/>
            </w:tcBorders>
          </w:tcPr>
          <w:p>
            <w:pPr>
              <w:spacing w:before="223" w:line="336" w:lineRule="auto"/>
              <w:jc w:val="center"/>
            </w:pPr>
            <w:r>
              <w:rPr>
                <w:rFonts w:hint="eastAsia" w:ascii="宋体" w:hAnsi="宋体"/>
                <w:color w:val="000000"/>
              </w:rPr>
              <w:t>安全响应</w:t>
            </w:r>
          </w:p>
        </w:tc>
        <w:tc>
          <w:tcPr>
            <w:tcW w:w="6256" w:type="dxa"/>
            <w:tcBorders>
              <w:top w:val="single" w:color="000000" w:sz="4" w:space="0"/>
              <w:left w:val="single" w:color="000000" w:sz="4" w:space="0"/>
              <w:bottom w:val="single" w:color="000000" w:sz="4" w:space="0"/>
              <w:right w:val="single" w:color="000000" w:sz="4" w:space="0"/>
            </w:tcBorders>
          </w:tcPr>
          <w:p>
            <w:pPr>
              <w:spacing w:before="5" w:line="340" w:lineRule="auto"/>
              <w:ind w:left="140" w:right="140"/>
            </w:pPr>
            <w:r>
              <w:rPr>
                <w:rFonts w:hint="eastAsia" w:ascii="宋体" w:hAnsi="宋体"/>
                <w:color w:val="000000"/>
              </w:rPr>
              <w:t>客户系统出现安全紧急事件时，配合提供安全应急服务，包含不仅限于提供安全设备、系统加固、溯源取证、立案调查等配合。</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0" w:hRule="atLeast"/>
        </w:trPr>
        <w:tc>
          <w:tcPr>
            <w:tcW w:w="983" w:type="dxa"/>
            <w:vMerge w:val="continue"/>
            <w:tcBorders>
              <w:top w:val="single" w:color="000000" w:sz="4" w:space="0"/>
              <w:left w:val="single" w:color="000000" w:sz="4" w:space="0"/>
              <w:bottom w:val="single" w:color="000000" w:sz="4" w:space="0"/>
              <w:right w:val="single" w:color="000000" w:sz="4" w:space="0"/>
            </w:tcBorders>
          </w:tcPr>
          <w:p/>
        </w:tc>
        <w:tc>
          <w:tcPr>
            <w:tcW w:w="927" w:type="dxa"/>
            <w:tcBorders>
              <w:top w:val="single" w:color="000000" w:sz="4" w:space="0"/>
              <w:left w:val="single" w:color="000000" w:sz="4" w:space="0"/>
              <w:bottom w:val="single" w:color="000000" w:sz="4" w:space="0"/>
              <w:right w:val="single" w:color="000000" w:sz="4" w:space="0"/>
            </w:tcBorders>
          </w:tcPr>
          <w:p>
            <w:pPr>
              <w:spacing w:before="8" w:line="350" w:lineRule="auto"/>
              <w:jc w:val="center"/>
            </w:pPr>
            <w:r>
              <w:rPr>
                <w:rFonts w:hint="eastAsia" w:ascii="宋体" w:hAnsi="宋体"/>
                <w:color w:val="000000"/>
              </w:rPr>
              <w:t>灾难恢复</w:t>
            </w:r>
          </w:p>
        </w:tc>
        <w:tc>
          <w:tcPr>
            <w:tcW w:w="6256" w:type="dxa"/>
            <w:tcBorders>
              <w:top w:val="single" w:color="000000" w:sz="4" w:space="0"/>
              <w:left w:val="single" w:color="000000" w:sz="4" w:space="0"/>
              <w:bottom w:val="single" w:color="000000" w:sz="4" w:space="0"/>
              <w:right w:val="single" w:color="000000" w:sz="4" w:space="0"/>
            </w:tcBorders>
          </w:tcPr>
          <w:p>
            <w:pPr>
              <w:spacing w:before="8" w:line="350" w:lineRule="auto"/>
              <w:ind w:firstLine="120"/>
            </w:pPr>
            <w:r>
              <w:rPr>
                <w:rFonts w:hint="eastAsia" w:ascii="宋体" w:hAnsi="宋体"/>
                <w:color w:val="000000"/>
              </w:rPr>
              <w:t>客户出现灾难性事故，组织专业团队进行灾难恢复</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00" w:hRule="atLeast"/>
        </w:trPr>
        <w:tc>
          <w:tcPr>
            <w:tcW w:w="983" w:type="dxa"/>
            <w:tcBorders>
              <w:top w:val="single" w:color="000000" w:sz="4" w:space="0"/>
              <w:left w:val="single" w:color="000000" w:sz="4" w:space="0"/>
              <w:bottom w:val="single" w:color="000000" w:sz="4" w:space="0"/>
              <w:right w:val="single" w:color="000000" w:sz="4" w:space="0"/>
            </w:tcBorders>
          </w:tcPr>
          <w:p>
            <w:pPr>
              <w:spacing w:before="228" w:line="336" w:lineRule="auto"/>
              <w:jc w:val="center"/>
            </w:pPr>
            <w:r>
              <w:rPr>
                <w:rFonts w:hint="eastAsia" w:ascii="宋体" w:hAnsi="宋体"/>
                <w:color w:val="000000"/>
              </w:rPr>
              <w:t>硬件保固</w:t>
            </w:r>
          </w:p>
        </w:tc>
        <w:tc>
          <w:tcPr>
            <w:tcW w:w="927" w:type="dxa"/>
            <w:tcBorders>
              <w:top w:val="single" w:color="000000" w:sz="4" w:space="0"/>
              <w:left w:val="single" w:color="000000" w:sz="4" w:space="0"/>
              <w:bottom w:val="single" w:color="000000" w:sz="4" w:space="0"/>
              <w:right w:val="single" w:color="000000" w:sz="4" w:space="0"/>
            </w:tcBorders>
          </w:tcPr>
          <w:p>
            <w:pPr>
              <w:spacing w:before="228" w:line="336" w:lineRule="auto"/>
              <w:jc w:val="center"/>
            </w:pPr>
            <w:r>
              <w:rPr>
                <w:rFonts w:hint="eastAsia" w:ascii="宋体" w:hAnsi="宋体"/>
                <w:color w:val="000000"/>
              </w:rPr>
              <w:t>设备维修</w:t>
            </w:r>
          </w:p>
        </w:tc>
        <w:tc>
          <w:tcPr>
            <w:tcW w:w="6256" w:type="dxa"/>
            <w:tcBorders>
              <w:top w:val="single" w:color="000000" w:sz="4" w:space="0"/>
              <w:left w:val="single" w:color="000000" w:sz="4" w:space="0"/>
              <w:bottom w:val="single" w:color="000000" w:sz="4" w:space="0"/>
              <w:right w:val="single" w:color="000000" w:sz="4" w:space="0"/>
            </w:tcBorders>
          </w:tcPr>
          <w:p>
            <w:pPr>
              <w:spacing w:before="10" w:line="350" w:lineRule="auto"/>
              <w:ind w:left="120" w:right="140"/>
            </w:pPr>
            <w:r>
              <w:rPr>
                <w:rFonts w:hint="eastAsia" w:ascii="宋体" w:hAnsi="宋体"/>
                <w:color w:val="000000"/>
              </w:rPr>
              <w:t>维保期内</w:t>
            </w:r>
            <w:r>
              <w:rPr>
                <w:rFonts w:hint="eastAsia" w:ascii="Calibri" w:hAnsi="Calibri" w:eastAsia="Calibri"/>
                <w:color w:val="000000"/>
              </w:rPr>
              <w:t>1000</w:t>
            </w:r>
            <w:r>
              <w:rPr>
                <w:rFonts w:hint="eastAsia" w:ascii="宋体" w:hAnsi="宋体"/>
                <w:color w:val="000000"/>
              </w:rPr>
              <w:t>元及以下的设备或单次发生金额在</w:t>
            </w:r>
            <w:r>
              <w:rPr>
                <w:rFonts w:hint="eastAsia" w:ascii="Calibri" w:hAnsi="Calibri" w:eastAsia="Calibri"/>
                <w:color w:val="000000"/>
              </w:rPr>
              <w:t>1000</w:t>
            </w:r>
            <w:r>
              <w:rPr>
                <w:rFonts w:hint="eastAsia" w:ascii="宋体" w:hAnsi="宋体"/>
                <w:color w:val="000000"/>
              </w:rPr>
              <w:t>以下的维修费用，由维保单位自行承担。</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00" w:hRule="atLeast"/>
        </w:trPr>
        <w:tc>
          <w:tcPr>
            <w:tcW w:w="983" w:type="dxa"/>
            <w:tcBorders>
              <w:top w:val="single" w:color="000000" w:sz="4" w:space="0"/>
              <w:left w:val="single" w:color="000000" w:sz="4" w:space="0"/>
              <w:bottom w:val="single" w:color="000000" w:sz="4" w:space="0"/>
              <w:right w:val="single" w:color="000000" w:sz="4" w:space="0"/>
            </w:tcBorders>
          </w:tcPr>
          <w:p>
            <w:pPr>
              <w:spacing w:before="252" w:line="336" w:lineRule="auto"/>
              <w:jc w:val="center"/>
            </w:pPr>
            <w:r>
              <w:rPr>
                <w:rFonts w:hint="eastAsia" w:ascii="宋体" w:hAnsi="宋体"/>
                <w:color w:val="000000"/>
              </w:rPr>
              <w:t>咨询规划</w:t>
            </w:r>
          </w:p>
        </w:tc>
        <w:tc>
          <w:tcPr>
            <w:tcW w:w="927" w:type="dxa"/>
            <w:tcBorders>
              <w:top w:val="single" w:color="000000" w:sz="4" w:space="0"/>
              <w:left w:val="single" w:color="000000" w:sz="4" w:space="0"/>
              <w:bottom w:val="single" w:color="000000" w:sz="4" w:space="0"/>
              <w:right w:val="single" w:color="000000" w:sz="4" w:space="0"/>
            </w:tcBorders>
          </w:tcPr>
          <w:p>
            <w:pPr>
              <w:spacing w:before="252" w:line="336" w:lineRule="auto"/>
              <w:jc w:val="center"/>
            </w:pPr>
            <w:r>
              <w:rPr>
                <w:rFonts w:hint="eastAsia" w:ascii="宋体" w:hAnsi="宋体"/>
                <w:color w:val="000000"/>
              </w:rPr>
              <w:t>风险评估</w:t>
            </w:r>
          </w:p>
        </w:tc>
        <w:tc>
          <w:tcPr>
            <w:tcW w:w="6256" w:type="dxa"/>
            <w:tcBorders>
              <w:top w:val="single" w:color="000000" w:sz="4" w:space="0"/>
              <w:left w:val="single" w:color="000000" w:sz="4" w:space="0"/>
              <w:bottom w:val="single" w:color="000000" w:sz="4" w:space="0"/>
              <w:right w:val="single" w:color="000000" w:sz="4" w:space="0"/>
            </w:tcBorders>
          </w:tcPr>
          <w:p>
            <w:pPr>
              <w:spacing w:before="13" w:line="350" w:lineRule="auto"/>
              <w:ind w:left="120" w:right="140"/>
            </w:pPr>
            <w:r>
              <w:rPr>
                <w:rFonts w:hint="eastAsia" w:ascii="宋体" w:hAnsi="宋体"/>
                <w:color w:val="000000"/>
              </w:rPr>
              <w:t>对现有架构及系统进行风险评估，并提出整体规划建议及风险防范建议。</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20" w:hRule="atLeast"/>
        </w:trPr>
        <w:tc>
          <w:tcPr>
            <w:tcW w:w="983" w:type="dxa"/>
            <w:tcBorders>
              <w:top w:val="single" w:color="000000" w:sz="4" w:space="0"/>
              <w:left w:val="single" w:color="000000" w:sz="4" w:space="0"/>
              <w:bottom w:val="single" w:color="000000" w:sz="4" w:space="0"/>
              <w:right w:val="single" w:color="000000" w:sz="4" w:space="0"/>
            </w:tcBorders>
          </w:tcPr>
          <w:p>
            <w:pPr>
              <w:spacing w:before="255" w:line="336" w:lineRule="auto"/>
              <w:jc w:val="center"/>
            </w:pPr>
            <w:r>
              <w:rPr>
                <w:rFonts w:hint="eastAsia" w:ascii="宋体" w:hAnsi="宋体"/>
                <w:color w:val="000000"/>
              </w:rPr>
              <w:t>安全专项</w:t>
            </w:r>
          </w:p>
        </w:tc>
        <w:tc>
          <w:tcPr>
            <w:tcW w:w="927" w:type="dxa"/>
            <w:tcBorders>
              <w:top w:val="single" w:color="000000" w:sz="4" w:space="0"/>
              <w:left w:val="single" w:color="000000" w:sz="4" w:space="0"/>
              <w:bottom w:val="single" w:color="000000" w:sz="4" w:space="0"/>
              <w:right w:val="single" w:color="000000" w:sz="4" w:space="0"/>
            </w:tcBorders>
          </w:tcPr>
          <w:p>
            <w:pPr>
              <w:spacing w:before="255" w:line="336" w:lineRule="auto"/>
              <w:jc w:val="center"/>
            </w:pPr>
            <w:r>
              <w:rPr>
                <w:rFonts w:hint="eastAsia" w:ascii="宋体" w:hAnsi="宋体"/>
                <w:color w:val="000000"/>
              </w:rPr>
              <w:t>渗透测试</w:t>
            </w:r>
          </w:p>
        </w:tc>
        <w:tc>
          <w:tcPr>
            <w:tcW w:w="6256" w:type="dxa"/>
            <w:tcBorders>
              <w:top w:val="single" w:color="000000" w:sz="4" w:space="0"/>
              <w:left w:val="single" w:color="000000" w:sz="4" w:space="0"/>
              <w:bottom w:val="single" w:color="000000" w:sz="4" w:space="0"/>
              <w:right w:val="single" w:color="000000" w:sz="4" w:space="0"/>
            </w:tcBorders>
          </w:tcPr>
          <w:p>
            <w:pPr>
              <w:spacing w:before="16" w:line="360" w:lineRule="auto"/>
              <w:ind w:left="120" w:right="140"/>
            </w:pPr>
            <w:r>
              <w:rPr>
                <w:rFonts w:hint="eastAsia" w:ascii="宋体" w:hAnsi="宋体"/>
                <w:color w:val="000000"/>
              </w:rPr>
              <w:t>每季度一次对客户系统进行一次漏洞安全测试，并提供测试报告及整改建设。提供等级保护测评相关设备短期免费使用服务。</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65" w:hRule="atLeast"/>
        </w:trPr>
        <w:tc>
          <w:tcPr>
            <w:tcW w:w="983" w:type="dxa"/>
            <w:vMerge w:val="restart"/>
            <w:tcBorders>
              <w:top w:val="single" w:color="000000" w:sz="4" w:space="0"/>
              <w:left w:val="single" w:color="000000" w:sz="4" w:space="0"/>
              <w:right w:val="single" w:color="000000" w:sz="4" w:space="0"/>
            </w:tcBorders>
          </w:tcPr>
          <w:p>
            <w:pPr>
              <w:spacing w:before="255" w:line="336" w:lineRule="auto"/>
              <w:jc w:val="center"/>
              <w:rPr>
                <w:rFonts w:hint="eastAsia" w:ascii="宋体" w:hAnsi="宋体"/>
                <w:color w:val="000000"/>
              </w:rPr>
            </w:pPr>
            <w:r>
              <w:rPr>
                <w:rFonts w:hint="eastAsia" w:ascii="宋体" w:hAnsi="宋体"/>
                <w:color w:val="000000"/>
              </w:rPr>
              <w:t>应急演练</w:t>
            </w:r>
          </w:p>
        </w:tc>
        <w:tc>
          <w:tcPr>
            <w:tcW w:w="927" w:type="dxa"/>
            <w:vMerge w:val="restart"/>
            <w:tcBorders>
              <w:top w:val="single" w:color="000000" w:sz="4" w:space="0"/>
              <w:left w:val="single" w:color="000000" w:sz="4" w:space="0"/>
              <w:right w:val="single" w:color="000000" w:sz="4" w:space="0"/>
            </w:tcBorders>
          </w:tcPr>
          <w:p>
            <w:pPr>
              <w:spacing w:before="255" w:line="336" w:lineRule="auto"/>
              <w:jc w:val="center"/>
              <w:rPr>
                <w:rFonts w:hint="eastAsia" w:ascii="宋体" w:hAnsi="宋体"/>
                <w:color w:val="000000"/>
              </w:rPr>
            </w:pPr>
            <w:r>
              <w:rPr>
                <w:rFonts w:hint="eastAsia" w:ascii="宋体" w:hAnsi="宋体"/>
                <w:color w:val="000000"/>
              </w:rPr>
              <w:t>应急演练</w:t>
            </w:r>
          </w:p>
        </w:tc>
        <w:tc>
          <w:tcPr>
            <w:tcW w:w="6256" w:type="dxa"/>
            <w:tcBorders>
              <w:top w:val="single" w:color="000000" w:sz="4" w:space="0"/>
              <w:left w:val="single" w:color="000000" w:sz="4" w:space="0"/>
              <w:bottom w:val="single" w:color="000000" w:sz="4" w:space="0"/>
              <w:right w:val="single" w:color="000000" w:sz="4" w:space="0"/>
            </w:tcBorders>
          </w:tcPr>
          <w:p>
            <w:pPr>
              <w:spacing w:before="16" w:line="360" w:lineRule="auto"/>
              <w:ind w:left="120" w:right="140"/>
              <w:rPr>
                <w:rFonts w:hint="eastAsia" w:ascii="宋体" w:hAnsi="宋体"/>
                <w:color w:val="000000"/>
              </w:rPr>
            </w:pPr>
            <w:r>
              <w:rPr>
                <w:rFonts w:hint="eastAsia" w:ascii="宋体" w:hAnsi="宋体"/>
                <w:color w:val="000000"/>
              </w:rPr>
              <w:t>每年提供一次应急演练，并出具服务报告。</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24" w:hRule="atLeast"/>
        </w:trPr>
        <w:tc>
          <w:tcPr>
            <w:tcW w:w="983" w:type="dxa"/>
            <w:vMerge w:val="continue"/>
            <w:tcBorders>
              <w:left w:val="single" w:color="000000" w:sz="4" w:space="0"/>
              <w:bottom w:val="single" w:color="000000" w:sz="4" w:space="0"/>
              <w:right w:val="single" w:color="000000" w:sz="4" w:space="0"/>
            </w:tcBorders>
          </w:tcPr>
          <w:p>
            <w:pPr>
              <w:spacing w:before="255" w:line="336" w:lineRule="auto"/>
              <w:jc w:val="center"/>
              <w:rPr>
                <w:rFonts w:hint="eastAsia" w:ascii="宋体" w:hAnsi="宋体"/>
                <w:color w:val="000000"/>
              </w:rPr>
            </w:pPr>
          </w:p>
        </w:tc>
        <w:tc>
          <w:tcPr>
            <w:tcW w:w="927" w:type="dxa"/>
            <w:vMerge w:val="continue"/>
            <w:tcBorders>
              <w:left w:val="single" w:color="000000" w:sz="4" w:space="0"/>
              <w:bottom w:val="single" w:color="000000" w:sz="4" w:space="0"/>
              <w:right w:val="single" w:color="000000" w:sz="4" w:space="0"/>
            </w:tcBorders>
          </w:tcPr>
          <w:p>
            <w:pPr>
              <w:spacing w:before="255" w:line="336" w:lineRule="auto"/>
              <w:jc w:val="center"/>
              <w:rPr>
                <w:rFonts w:hint="eastAsia" w:ascii="宋体" w:hAnsi="宋体"/>
                <w:color w:val="000000"/>
              </w:rPr>
            </w:pPr>
          </w:p>
        </w:tc>
        <w:tc>
          <w:tcPr>
            <w:tcW w:w="6256" w:type="dxa"/>
            <w:tcBorders>
              <w:top w:val="single" w:color="000000" w:sz="4" w:space="0"/>
              <w:left w:val="single" w:color="000000" w:sz="4" w:space="0"/>
              <w:bottom w:val="single" w:color="000000" w:sz="4" w:space="0"/>
              <w:right w:val="single" w:color="000000" w:sz="4" w:space="0"/>
            </w:tcBorders>
          </w:tcPr>
          <w:p>
            <w:pPr>
              <w:pStyle w:val="2"/>
              <w:widowControl w:val="0"/>
              <w:pBdr>
                <w:top w:val="none" w:color="auto" w:sz="0" w:space="1"/>
                <w:left w:val="none" w:color="auto" w:sz="0" w:space="4"/>
                <w:bottom w:val="none" w:color="auto" w:sz="0" w:space="1"/>
                <w:right w:val="none" w:color="auto" w:sz="0" w:space="4"/>
                <w:between w:val="none" w:color="auto" w:sz="0" w:space="0"/>
              </w:pBdr>
              <w:snapToGrid w:val="0"/>
              <w:jc w:val="left"/>
              <w:rPr>
                <w:rFonts w:hint="eastAsia" w:ascii="宋体" w:hAnsi="宋体" w:eastAsiaTheme="minorEastAsia"/>
                <w:color w:val="000000"/>
                <w:lang w:val="en-US" w:eastAsia="zh-CN"/>
              </w:rPr>
            </w:pPr>
            <w:r>
              <w:rPr>
                <w:rFonts w:hint="eastAsia" w:ascii="宋体" w:hAnsi="宋体"/>
                <w:color w:val="000000"/>
                <w:lang w:val="en-US" w:eastAsia="zh-CN"/>
              </w:rPr>
              <w:t xml:space="preserve"> </w:t>
            </w:r>
            <w:r>
              <w:rPr>
                <w:rFonts w:hint="eastAsia" w:ascii="宋体" w:hAnsi="宋体" w:eastAsia="宋体" w:cs="Times New Roman"/>
                <w:color w:val="000000"/>
                <w:kern w:val="2"/>
                <w:sz w:val="21"/>
                <w:szCs w:val="20"/>
                <w:lang w:val="en-US" w:eastAsia="zh-CN" w:bidi="ar-SA"/>
              </w:rPr>
              <w:t>每年进行一次数据灾难恢复演练，并出具加盖公司报告。</w:t>
            </w:r>
          </w:p>
        </w:tc>
      </w:tr>
    </w:tbl>
    <w:p>
      <w:pPr>
        <w:pStyle w:val="2"/>
        <w:pBdr>
          <w:top w:val="none" w:color="auto" w:sz="0" w:space="1"/>
          <w:left w:val="none" w:color="auto" w:sz="0" w:space="4"/>
          <w:bottom w:val="none" w:color="auto" w:sz="0" w:space="1"/>
          <w:right w:val="none" w:color="auto" w:sz="0" w:space="4"/>
        </w:pBd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snapToGrid w:val="0"/>
        <w:ind w:firstLine="211" w:firstLineChars="100"/>
        <w:jc w:val="left"/>
        <w:rPr>
          <w:rFonts w:hint="eastAsia" w:ascii="宋体" w:hAnsi="宋体" w:eastAsia="宋体" w:cs="Times New Roman"/>
          <w:color w:val="000000"/>
          <w:kern w:val="2"/>
          <w:sz w:val="21"/>
          <w:szCs w:val="20"/>
          <w:lang w:val="en-US" w:eastAsia="zh-CN" w:bidi="ar-SA"/>
        </w:rPr>
      </w:pPr>
      <w:r>
        <w:rPr>
          <w:rFonts w:hint="eastAsia" w:ascii="宋体" w:hAnsi="宋体" w:eastAsia="宋体" w:cs="Times New Roman"/>
          <w:b/>
          <w:bCs/>
          <w:color w:val="000000"/>
          <w:kern w:val="2"/>
          <w:sz w:val="21"/>
          <w:szCs w:val="20"/>
          <w:lang w:val="en-US" w:eastAsia="zh-CN" w:bidi="ar-SA"/>
        </w:rPr>
        <w:t>2.运维范围</w:t>
      </w:r>
      <w:r>
        <w:rPr>
          <w:rFonts w:hint="eastAsia" w:ascii="宋体" w:hAnsi="宋体" w:eastAsia="宋体" w:cs="Times New Roman"/>
          <w:color w:val="000000"/>
          <w:kern w:val="2"/>
          <w:sz w:val="21"/>
          <w:szCs w:val="20"/>
          <w:lang w:val="en-US" w:eastAsia="zh-CN" w:bidi="ar-SA"/>
        </w:rPr>
        <w:t xml:space="preserve">：计算机网络系统、计算机存储与服务器系统、机房基础设备、数据库。 </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snapToGrid w:val="0"/>
        <w:ind w:firstLine="210" w:firstLineChars="100"/>
        <w:jc w:val="left"/>
        <w:rPr>
          <w:rFonts w:hint="eastAsia" w:ascii="宋体" w:hAnsi="宋体" w:eastAsia="宋体" w:cs="Times New Roman"/>
          <w:color w:val="000000"/>
          <w:kern w:val="2"/>
          <w:sz w:val="21"/>
          <w:szCs w:val="20"/>
          <w:lang w:val="en-US" w:eastAsia="zh-CN" w:bidi="ar-SA"/>
        </w:rPr>
      </w:pPr>
      <w:r>
        <w:rPr>
          <w:rFonts w:hint="eastAsia" w:ascii="宋体" w:hAnsi="宋体" w:eastAsia="宋体" w:cs="Times New Roman"/>
          <w:color w:val="000000"/>
          <w:kern w:val="2"/>
          <w:sz w:val="21"/>
          <w:szCs w:val="20"/>
          <w:lang w:val="en-US" w:eastAsia="zh-CN" w:bidi="ar-SA"/>
        </w:rPr>
        <w:t>详见清单</w:t>
      </w:r>
    </w:p>
    <w:tbl>
      <w:tblPr>
        <w:tblStyle w:val="6"/>
        <w:tblW w:w="8165" w:type="dxa"/>
        <w:tblInd w:w="93" w:type="dxa"/>
        <w:tblLayout w:type="fixed"/>
        <w:tblCellMar>
          <w:top w:w="0" w:type="dxa"/>
          <w:left w:w="108" w:type="dxa"/>
          <w:bottom w:w="0" w:type="dxa"/>
          <w:right w:w="108" w:type="dxa"/>
        </w:tblCellMar>
      </w:tblPr>
      <w:tblGrid>
        <w:gridCol w:w="3911"/>
        <w:gridCol w:w="2441"/>
        <w:gridCol w:w="750"/>
        <w:gridCol w:w="1063"/>
      </w:tblGrid>
      <w:tr>
        <w:tblPrEx>
          <w:tblCellMar>
            <w:top w:w="0" w:type="dxa"/>
            <w:left w:w="108" w:type="dxa"/>
            <w:bottom w:w="0" w:type="dxa"/>
            <w:right w:w="108" w:type="dxa"/>
          </w:tblCellMar>
        </w:tblPrEx>
        <w:trPr>
          <w:trHeight w:val="270" w:hRule="atLeast"/>
        </w:trPr>
        <w:tc>
          <w:tcPr>
            <w:tcW w:w="39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等线" w:hAnsi="等线" w:eastAsia="等线" w:cs="等线"/>
                <w:b/>
                <w:bCs/>
                <w:color w:val="000000"/>
                <w:sz w:val="18"/>
                <w:szCs w:val="18"/>
              </w:rPr>
            </w:pPr>
            <w:r>
              <w:rPr>
                <w:rFonts w:ascii="等线" w:hAnsi="等线" w:eastAsia="等线" w:cs="等线"/>
                <w:b/>
                <w:bCs/>
                <w:color w:val="000000"/>
                <w:kern w:val="0"/>
                <w:sz w:val="18"/>
                <w:szCs w:val="18"/>
                <w:lang w:bidi="ar"/>
              </w:rPr>
              <w:t>项目</w:t>
            </w:r>
          </w:p>
        </w:tc>
        <w:tc>
          <w:tcPr>
            <w:tcW w:w="2441" w:type="dxa"/>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等线" w:hAnsi="等线" w:eastAsia="等线" w:cs="等线"/>
                <w:b/>
                <w:bCs/>
                <w:color w:val="000000"/>
                <w:sz w:val="18"/>
                <w:szCs w:val="18"/>
              </w:rPr>
            </w:pPr>
            <w:r>
              <w:rPr>
                <w:rFonts w:ascii="等线" w:hAnsi="等线" w:eastAsia="等线" w:cs="等线"/>
                <w:b/>
                <w:bCs/>
                <w:color w:val="000000"/>
                <w:kern w:val="0"/>
                <w:sz w:val="18"/>
                <w:szCs w:val="18"/>
                <w:lang w:bidi="ar"/>
              </w:rPr>
              <w:t>型号</w:t>
            </w:r>
          </w:p>
        </w:tc>
        <w:tc>
          <w:tcPr>
            <w:tcW w:w="750" w:type="dxa"/>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等线" w:hAnsi="等线" w:eastAsia="等线" w:cs="等线"/>
                <w:b/>
                <w:bCs/>
                <w:color w:val="000000"/>
                <w:sz w:val="18"/>
                <w:szCs w:val="18"/>
              </w:rPr>
            </w:pPr>
            <w:r>
              <w:rPr>
                <w:rFonts w:ascii="等线" w:hAnsi="等线" w:eastAsia="等线" w:cs="等线"/>
                <w:b/>
                <w:bCs/>
                <w:color w:val="000000"/>
                <w:kern w:val="0"/>
                <w:sz w:val="18"/>
                <w:szCs w:val="18"/>
                <w:lang w:bidi="ar"/>
              </w:rPr>
              <w:t>数量</w:t>
            </w:r>
          </w:p>
        </w:tc>
        <w:tc>
          <w:tcPr>
            <w:tcW w:w="1063" w:type="dxa"/>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等线" w:hAnsi="等线" w:eastAsia="等线" w:cs="等线"/>
                <w:b/>
                <w:bCs/>
                <w:color w:val="000000"/>
                <w:sz w:val="18"/>
                <w:szCs w:val="18"/>
              </w:rPr>
            </w:pPr>
            <w:r>
              <w:rPr>
                <w:rFonts w:ascii="等线" w:hAnsi="等线" w:eastAsia="等线" w:cs="等线"/>
                <w:b/>
                <w:bCs/>
                <w:color w:val="000000"/>
                <w:kern w:val="0"/>
                <w:sz w:val="18"/>
                <w:szCs w:val="18"/>
                <w:lang w:bidi="ar"/>
              </w:rPr>
              <w:t>是否过保</w:t>
            </w:r>
          </w:p>
        </w:tc>
      </w:tr>
      <w:tr>
        <w:tblPrEx>
          <w:tblCellMar>
            <w:top w:w="0" w:type="dxa"/>
            <w:left w:w="108" w:type="dxa"/>
            <w:bottom w:w="0" w:type="dxa"/>
            <w:right w:w="108" w:type="dxa"/>
          </w:tblCellMar>
        </w:tblPrEx>
        <w:trPr>
          <w:trHeight w:val="270" w:hRule="atLeast"/>
        </w:trPr>
        <w:tc>
          <w:tcPr>
            <w:tcW w:w="3911" w:type="dxa"/>
            <w:vMerge w:val="restar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S9712_内网核心交换机</w:t>
            </w:r>
          </w:p>
        </w:tc>
        <w:tc>
          <w:tcPr>
            <w:tcW w:w="2441"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EH1Z12EACC01</w:t>
            </w:r>
          </w:p>
        </w:tc>
        <w:tc>
          <w:tcPr>
            <w:tcW w:w="7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2</w:t>
            </w:r>
          </w:p>
        </w:tc>
        <w:tc>
          <w:tcPr>
            <w:tcW w:w="10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70" w:hRule="atLeast"/>
        </w:trPr>
        <w:tc>
          <w:tcPr>
            <w:tcW w:w="3911"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ascii="等线" w:hAnsi="等线" w:eastAsia="等线" w:cs="等线"/>
                <w:color w:val="000000"/>
                <w:sz w:val="18"/>
                <w:szCs w:val="18"/>
              </w:rPr>
            </w:pPr>
          </w:p>
        </w:tc>
        <w:tc>
          <w:tcPr>
            <w:tcW w:w="2441"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EH1D2VS08000</w:t>
            </w:r>
          </w:p>
        </w:tc>
        <w:tc>
          <w:tcPr>
            <w:tcW w:w="7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4</w:t>
            </w:r>
          </w:p>
        </w:tc>
        <w:tc>
          <w:tcPr>
            <w:tcW w:w="10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70" w:hRule="atLeast"/>
        </w:trPr>
        <w:tc>
          <w:tcPr>
            <w:tcW w:w="3911"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ascii="等线" w:hAnsi="等线" w:eastAsia="等线" w:cs="等线"/>
                <w:color w:val="000000"/>
                <w:sz w:val="18"/>
                <w:szCs w:val="18"/>
              </w:rPr>
            </w:pPr>
          </w:p>
        </w:tc>
        <w:tc>
          <w:tcPr>
            <w:tcW w:w="2441"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EH1D2G24TFA0</w:t>
            </w:r>
          </w:p>
        </w:tc>
        <w:tc>
          <w:tcPr>
            <w:tcW w:w="7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2</w:t>
            </w:r>
          </w:p>
        </w:tc>
        <w:tc>
          <w:tcPr>
            <w:tcW w:w="10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ascii="等线" w:hAnsi="等线" w:eastAsia="等线" w:cs="等线"/>
                <w:color w:val="000000"/>
                <w:sz w:val="18"/>
                <w:szCs w:val="18"/>
              </w:rPr>
            </w:pPr>
          </w:p>
        </w:tc>
        <w:tc>
          <w:tcPr>
            <w:tcW w:w="2441"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EH1D2X12SSA0</w:t>
            </w:r>
          </w:p>
        </w:tc>
        <w:tc>
          <w:tcPr>
            <w:tcW w:w="7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2</w:t>
            </w:r>
          </w:p>
        </w:tc>
        <w:tc>
          <w:tcPr>
            <w:tcW w:w="10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ascii="等线" w:hAnsi="等线" w:eastAsia="等线" w:cs="等线"/>
                <w:color w:val="000000"/>
                <w:sz w:val="18"/>
                <w:szCs w:val="18"/>
              </w:rPr>
            </w:pPr>
          </w:p>
        </w:tc>
        <w:tc>
          <w:tcPr>
            <w:tcW w:w="2441"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E000EGR01</w:t>
            </w:r>
          </w:p>
        </w:tc>
        <w:tc>
          <w:tcPr>
            <w:tcW w:w="7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2</w:t>
            </w:r>
          </w:p>
        </w:tc>
        <w:tc>
          <w:tcPr>
            <w:tcW w:w="10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ascii="等线" w:hAnsi="等线" w:eastAsia="等线" w:cs="等线"/>
                <w:color w:val="000000"/>
                <w:sz w:val="18"/>
                <w:szCs w:val="18"/>
              </w:rPr>
            </w:pPr>
          </w:p>
        </w:tc>
        <w:tc>
          <w:tcPr>
            <w:tcW w:w="2441"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SFP-10G-CU3M</w:t>
            </w:r>
          </w:p>
        </w:tc>
        <w:tc>
          <w:tcPr>
            <w:tcW w:w="7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16</w:t>
            </w:r>
          </w:p>
        </w:tc>
        <w:tc>
          <w:tcPr>
            <w:tcW w:w="10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S5701-28X-LI-AC_服务器接入交换机</w:t>
            </w:r>
          </w:p>
        </w:tc>
        <w:tc>
          <w:tcPr>
            <w:tcW w:w="2441"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S5701-28X-LI-AC</w:t>
            </w:r>
          </w:p>
        </w:tc>
        <w:tc>
          <w:tcPr>
            <w:tcW w:w="7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3</w:t>
            </w:r>
          </w:p>
        </w:tc>
        <w:tc>
          <w:tcPr>
            <w:tcW w:w="10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vMerge w:val="restar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NE20E-S16_出口路由器</w:t>
            </w:r>
          </w:p>
        </w:tc>
        <w:tc>
          <w:tcPr>
            <w:tcW w:w="2441"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CR2M16BASA02</w:t>
            </w:r>
          </w:p>
        </w:tc>
        <w:tc>
          <w:tcPr>
            <w:tcW w:w="7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2</w:t>
            </w:r>
          </w:p>
        </w:tc>
        <w:tc>
          <w:tcPr>
            <w:tcW w:w="10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ascii="等线" w:hAnsi="等线" w:eastAsia="等线" w:cs="等线"/>
                <w:color w:val="000000"/>
                <w:sz w:val="18"/>
                <w:szCs w:val="18"/>
              </w:rPr>
            </w:pPr>
          </w:p>
        </w:tc>
        <w:tc>
          <w:tcPr>
            <w:tcW w:w="2441"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CR2D0NSP5010</w:t>
            </w:r>
          </w:p>
        </w:tc>
        <w:tc>
          <w:tcPr>
            <w:tcW w:w="7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4</w:t>
            </w:r>
          </w:p>
        </w:tc>
        <w:tc>
          <w:tcPr>
            <w:tcW w:w="10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ascii="等线" w:hAnsi="等线" w:eastAsia="等线" w:cs="等线"/>
                <w:color w:val="000000"/>
                <w:sz w:val="18"/>
                <w:szCs w:val="18"/>
              </w:rPr>
            </w:pPr>
          </w:p>
        </w:tc>
        <w:tc>
          <w:tcPr>
            <w:tcW w:w="2441"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CR2D00E8GE12</w:t>
            </w:r>
          </w:p>
        </w:tc>
        <w:tc>
          <w:tcPr>
            <w:tcW w:w="7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2</w:t>
            </w:r>
          </w:p>
        </w:tc>
        <w:tc>
          <w:tcPr>
            <w:tcW w:w="10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vMerge w:val="restar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S7706_无线核心交换机</w:t>
            </w:r>
          </w:p>
        </w:tc>
        <w:tc>
          <w:tcPr>
            <w:tcW w:w="2441"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ES0B00770600</w:t>
            </w:r>
          </w:p>
        </w:tc>
        <w:tc>
          <w:tcPr>
            <w:tcW w:w="7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2</w:t>
            </w:r>
          </w:p>
        </w:tc>
        <w:tc>
          <w:tcPr>
            <w:tcW w:w="10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ascii="等线" w:hAnsi="等线" w:eastAsia="等线" w:cs="等线"/>
                <w:color w:val="000000"/>
                <w:sz w:val="18"/>
                <w:szCs w:val="18"/>
              </w:rPr>
            </w:pPr>
          </w:p>
        </w:tc>
        <w:tc>
          <w:tcPr>
            <w:tcW w:w="2441"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ES0D00SRUA00</w:t>
            </w:r>
          </w:p>
        </w:tc>
        <w:tc>
          <w:tcPr>
            <w:tcW w:w="7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2</w:t>
            </w:r>
          </w:p>
        </w:tc>
        <w:tc>
          <w:tcPr>
            <w:tcW w:w="10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ascii="等线" w:hAnsi="等线" w:eastAsia="等线" w:cs="等线"/>
                <w:color w:val="000000"/>
                <w:sz w:val="18"/>
                <w:szCs w:val="18"/>
              </w:rPr>
            </w:pPr>
          </w:p>
        </w:tc>
        <w:tc>
          <w:tcPr>
            <w:tcW w:w="2441"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ES0DG24TFA00</w:t>
            </w:r>
          </w:p>
        </w:tc>
        <w:tc>
          <w:tcPr>
            <w:tcW w:w="7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2</w:t>
            </w:r>
          </w:p>
        </w:tc>
        <w:tc>
          <w:tcPr>
            <w:tcW w:w="10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ascii="等线" w:hAnsi="等线" w:eastAsia="等线" w:cs="等线"/>
                <w:color w:val="000000"/>
                <w:sz w:val="18"/>
                <w:szCs w:val="18"/>
              </w:rPr>
            </w:pPr>
          </w:p>
        </w:tc>
        <w:tc>
          <w:tcPr>
            <w:tcW w:w="2441"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ES1D2G48SFA0</w:t>
            </w:r>
          </w:p>
        </w:tc>
        <w:tc>
          <w:tcPr>
            <w:tcW w:w="7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2</w:t>
            </w:r>
          </w:p>
        </w:tc>
        <w:tc>
          <w:tcPr>
            <w:tcW w:w="10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ascii="等线" w:hAnsi="等线" w:eastAsia="等线" w:cs="等线"/>
                <w:color w:val="000000"/>
                <w:sz w:val="18"/>
                <w:szCs w:val="18"/>
              </w:rPr>
            </w:pPr>
          </w:p>
        </w:tc>
        <w:tc>
          <w:tcPr>
            <w:tcW w:w="2441"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W2PSA0800</w:t>
            </w:r>
          </w:p>
        </w:tc>
        <w:tc>
          <w:tcPr>
            <w:tcW w:w="7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4</w:t>
            </w:r>
          </w:p>
        </w:tc>
        <w:tc>
          <w:tcPr>
            <w:tcW w:w="10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vMerge w:val="restar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S7706(1)_设备网核心交换机</w:t>
            </w:r>
          </w:p>
        </w:tc>
        <w:tc>
          <w:tcPr>
            <w:tcW w:w="2441"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ES0B00770600</w:t>
            </w:r>
          </w:p>
        </w:tc>
        <w:tc>
          <w:tcPr>
            <w:tcW w:w="7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2</w:t>
            </w:r>
          </w:p>
        </w:tc>
        <w:tc>
          <w:tcPr>
            <w:tcW w:w="10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ascii="等线" w:hAnsi="等线" w:eastAsia="等线" w:cs="等线"/>
                <w:color w:val="000000"/>
                <w:sz w:val="18"/>
                <w:szCs w:val="18"/>
              </w:rPr>
            </w:pPr>
          </w:p>
        </w:tc>
        <w:tc>
          <w:tcPr>
            <w:tcW w:w="2441"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ES0D00SRUA00</w:t>
            </w:r>
          </w:p>
        </w:tc>
        <w:tc>
          <w:tcPr>
            <w:tcW w:w="7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2</w:t>
            </w:r>
          </w:p>
        </w:tc>
        <w:tc>
          <w:tcPr>
            <w:tcW w:w="10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ascii="等线" w:hAnsi="等线" w:eastAsia="等线" w:cs="等线"/>
                <w:color w:val="000000"/>
                <w:sz w:val="18"/>
                <w:szCs w:val="18"/>
              </w:rPr>
            </w:pPr>
          </w:p>
        </w:tc>
        <w:tc>
          <w:tcPr>
            <w:tcW w:w="2441"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ES0DG24TFA00</w:t>
            </w:r>
          </w:p>
        </w:tc>
        <w:tc>
          <w:tcPr>
            <w:tcW w:w="7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2</w:t>
            </w:r>
          </w:p>
        </w:tc>
        <w:tc>
          <w:tcPr>
            <w:tcW w:w="10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ascii="等线" w:hAnsi="等线" w:eastAsia="等线" w:cs="等线"/>
                <w:color w:val="000000"/>
                <w:sz w:val="18"/>
                <w:szCs w:val="18"/>
              </w:rPr>
            </w:pPr>
          </w:p>
        </w:tc>
        <w:tc>
          <w:tcPr>
            <w:tcW w:w="2441"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ES1D2G48SFA0</w:t>
            </w:r>
          </w:p>
        </w:tc>
        <w:tc>
          <w:tcPr>
            <w:tcW w:w="7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2</w:t>
            </w:r>
          </w:p>
        </w:tc>
        <w:tc>
          <w:tcPr>
            <w:tcW w:w="10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ascii="等线" w:hAnsi="等线" w:eastAsia="等线" w:cs="等线"/>
                <w:color w:val="000000"/>
                <w:sz w:val="18"/>
                <w:szCs w:val="18"/>
              </w:rPr>
            </w:pPr>
          </w:p>
        </w:tc>
        <w:tc>
          <w:tcPr>
            <w:tcW w:w="2441"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W2PSA0800</w:t>
            </w:r>
          </w:p>
        </w:tc>
        <w:tc>
          <w:tcPr>
            <w:tcW w:w="7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4</w:t>
            </w:r>
          </w:p>
        </w:tc>
        <w:tc>
          <w:tcPr>
            <w:tcW w:w="10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S5700-28P-LI-AC_内网24口接入交换机</w:t>
            </w:r>
          </w:p>
        </w:tc>
        <w:tc>
          <w:tcPr>
            <w:tcW w:w="2441"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S5700-28P-LI-AC</w:t>
            </w:r>
          </w:p>
        </w:tc>
        <w:tc>
          <w:tcPr>
            <w:tcW w:w="7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76</w:t>
            </w:r>
          </w:p>
        </w:tc>
        <w:tc>
          <w:tcPr>
            <w:tcW w:w="10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POE交换机</w:t>
            </w:r>
          </w:p>
        </w:tc>
        <w:tc>
          <w:tcPr>
            <w:tcW w:w="2441"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S5720-28P-PWR-LI-AC</w:t>
            </w:r>
          </w:p>
        </w:tc>
        <w:tc>
          <w:tcPr>
            <w:tcW w:w="7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16</w:t>
            </w:r>
          </w:p>
        </w:tc>
        <w:tc>
          <w:tcPr>
            <w:tcW w:w="10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S5700-28TP-PWR-LI-AC_内网POE交换机</w:t>
            </w:r>
          </w:p>
        </w:tc>
        <w:tc>
          <w:tcPr>
            <w:tcW w:w="2441"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S5700-28TP-PWR-LI-AC</w:t>
            </w:r>
          </w:p>
        </w:tc>
        <w:tc>
          <w:tcPr>
            <w:tcW w:w="7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23</w:t>
            </w:r>
          </w:p>
        </w:tc>
        <w:tc>
          <w:tcPr>
            <w:tcW w:w="10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S5700-28P-LI-AC_1_外网24口接入交换机</w:t>
            </w:r>
          </w:p>
        </w:tc>
        <w:tc>
          <w:tcPr>
            <w:tcW w:w="2441"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S5700-28P-LI-AC</w:t>
            </w:r>
          </w:p>
        </w:tc>
        <w:tc>
          <w:tcPr>
            <w:tcW w:w="7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20</w:t>
            </w:r>
          </w:p>
        </w:tc>
        <w:tc>
          <w:tcPr>
            <w:tcW w:w="10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S5700-28TP-PWR-LI-AC_1_外网POE交换机</w:t>
            </w:r>
          </w:p>
        </w:tc>
        <w:tc>
          <w:tcPr>
            <w:tcW w:w="2441"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S5700-28TP-PWR-LI-AC</w:t>
            </w:r>
          </w:p>
        </w:tc>
        <w:tc>
          <w:tcPr>
            <w:tcW w:w="7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13</w:t>
            </w:r>
          </w:p>
        </w:tc>
        <w:tc>
          <w:tcPr>
            <w:tcW w:w="10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S5700-28TP-PWR-LI-AC_2_设备网POE交换机</w:t>
            </w:r>
          </w:p>
        </w:tc>
        <w:tc>
          <w:tcPr>
            <w:tcW w:w="2441"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S5700-28TP-PWR-LI-AC</w:t>
            </w:r>
          </w:p>
        </w:tc>
        <w:tc>
          <w:tcPr>
            <w:tcW w:w="7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29</w:t>
            </w:r>
          </w:p>
        </w:tc>
        <w:tc>
          <w:tcPr>
            <w:tcW w:w="10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vMerge w:val="restar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AC6605_无线控制器</w:t>
            </w:r>
          </w:p>
        </w:tc>
        <w:tc>
          <w:tcPr>
            <w:tcW w:w="2441"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AC6605-26-PWR-64AP</w:t>
            </w:r>
          </w:p>
        </w:tc>
        <w:tc>
          <w:tcPr>
            <w:tcW w:w="7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2</w:t>
            </w:r>
          </w:p>
        </w:tc>
        <w:tc>
          <w:tcPr>
            <w:tcW w:w="10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ascii="等线" w:hAnsi="等线" w:eastAsia="等线" w:cs="等线"/>
                <w:color w:val="000000"/>
                <w:sz w:val="18"/>
                <w:szCs w:val="18"/>
              </w:rPr>
            </w:pPr>
          </w:p>
        </w:tc>
        <w:tc>
          <w:tcPr>
            <w:tcW w:w="2441"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ES0W2PSA0150</w:t>
            </w:r>
          </w:p>
        </w:tc>
        <w:tc>
          <w:tcPr>
            <w:tcW w:w="7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2</w:t>
            </w:r>
          </w:p>
        </w:tc>
        <w:tc>
          <w:tcPr>
            <w:tcW w:w="10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ascii="等线" w:hAnsi="等线" w:eastAsia="等线" w:cs="等线"/>
                <w:color w:val="000000"/>
                <w:sz w:val="18"/>
                <w:szCs w:val="18"/>
              </w:rPr>
            </w:pPr>
          </w:p>
        </w:tc>
        <w:tc>
          <w:tcPr>
            <w:tcW w:w="2441"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L-AC6605-64AP</w:t>
            </w:r>
          </w:p>
        </w:tc>
        <w:tc>
          <w:tcPr>
            <w:tcW w:w="7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3</w:t>
            </w:r>
          </w:p>
        </w:tc>
        <w:tc>
          <w:tcPr>
            <w:tcW w:w="10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AP6010DN-AGN_无线AP</w:t>
            </w:r>
          </w:p>
        </w:tc>
        <w:tc>
          <w:tcPr>
            <w:tcW w:w="2441"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AP6010DN-AGN</w:t>
            </w:r>
          </w:p>
        </w:tc>
        <w:tc>
          <w:tcPr>
            <w:tcW w:w="7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314</w:t>
            </w:r>
          </w:p>
        </w:tc>
        <w:tc>
          <w:tcPr>
            <w:tcW w:w="10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vMerge w:val="restar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USG6550_应用安全网关</w:t>
            </w:r>
          </w:p>
        </w:tc>
        <w:tc>
          <w:tcPr>
            <w:tcW w:w="2441"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USG6550-AC</w:t>
            </w:r>
          </w:p>
        </w:tc>
        <w:tc>
          <w:tcPr>
            <w:tcW w:w="7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2</w:t>
            </w:r>
          </w:p>
        </w:tc>
        <w:tc>
          <w:tcPr>
            <w:tcW w:w="10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ascii="等线" w:hAnsi="等线" w:eastAsia="等线" w:cs="等线"/>
                <w:color w:val="000000"/>
                <w:sz w:val="18"/>
                <w:szCs w:val="18"/>
              </w:rPr>
            </w:pPr>
          </w:p>
        </w:tc>
        <w:tc>
          <w:tcPr>
            <w:tcW w:w="2441"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WSIC-8GE</w:t>
            </w:r>
          </w:p>
        </w:tc>
        <w:tc>
          <w:tcPr>
            <w:tcW w:w="7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2</w:t>
            </w:r>
          </w:p>
        </w:tc>
        <w:tc>
          <w:tcPr>
            <w:tcW w:w="10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USG6530_防火墙</w:t>
            </w:r>
          </w:p>
        </w:tc>
        <w:tc>
          <w:tcPr>
            <w:tcW w:w="2441"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USG6530-AC</w:t>
            </w:r>
          </w:p>
        </w:tc>
        <w:tc>
          <w:tcPr>
            <w:tcW w:w="7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2</w:t>
            </w:r>
          </w:p>
        </w:tc>
        <w:tc>
          <w:tcPr>
            <w:tcW w:w="10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NIP2150_入侵防御系统</w:t>
            </w:r>
          </w:p>
        </w:tc>
        <w:tc>
          <w:tcPr>
            <w:tcW w:w="2441"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NIP2150-AC-01</w:t>
            </w:r>
          </w:p>
        </w:tc>
        <w:tc>
          <w:tcPr>
            <w:tcW w:w="7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2</w:t>
            </w:r>
          </w:p>
        </w:tc>
        <w:tc>
          <w:tcPr>
            <w:tcW w:w="10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SVN5850_外网VPN设备</w:t>
            </w:r>
          </w:p>
        </w:tc>
        <w:tc>
          <w:tcPr>
            <w:tcW w:w="2441"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SVN5850-AC</w:t>
            </w:r>
          </w:p>
        </w:tc>
        <w:tc>
          <w:tcPr>
            <w:tcW w:w="7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1</w:t>
            </w:r>
          </w:p>
        </w:tc>
        <w:tc>
          <w:tcPr>
            <w:tcW w:w="10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vMerge w:val="restart"/>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eSight_网络管理</w:t>
            </w:r>
          </w:p>
        </w:tc>
        <w:tc>
          <w:tcPr>
            <w:tcW w:w="2441"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NSHS0NMSSW29</w:t>
            </w:r>
          </w:p>
        </w:tc>
        <w:tc>
          <w:tcPr>
            <w:tcW w:w="7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1</w:t>
            </w:r>
          </w:p>
        </w:tc>
        <w:tc>
          <w:tcPr>
            <w:tcW w:w="10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ascii="等线" w:hAnsi="等线" w:eastAsia="等线" w:cs="等线"/>
                <w:color w:val="000000"/>
                <w:sz w:val="18"/>
                <w:szCs w:val="18"/>
              </w:rPr>
            </w:pPr>
          </w:p>
        </w:tc>
        <w:tc>
          <w:tcPr>
            <w:tcW w:w="2441"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NSHSSNELIC03</w:t>
            </w:r>
          </w:p>
        </w:tc>
        <w:tc>
          <w:tcPr>
            <w:tcW w:w="7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1</w:t>
            </w:r>
          </w:p>
        </w:tc>
        <w:tc>
          <w:tcPr>
            <w:tcW w:w="10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vMerge w:val="continue"/>
            <w:tcBorders>
              <w:top w:val="nil"/>
              <w:left w:val="single" w:color="000000" w:sz="8" w:space="0"/>
              <w:bottom w:val="single" w:color="000000" w:sz="8" w:space="0"/>
              <w:right w:val="single" w:color="000000" w:sz="8" w:space="0"/>
            </w:tcBorders>
            <w:shd w:val="clear" w:color="auto" w:fill="FFFFFF"/>
            <w:vAlign w:val="center"/>
          </w:tcPr>
          <w:p>
            <w:pPr>
              <w:rPr>
                <w:rFonts w:ascii="等线" w:hAnsi="等线" w:eastAsia="等线" w:cs="等线"/>
                <w:color w:val="000000"/>
                <w:sz w:val="18"/>
                <w:szCs w:val="18"/>
              </w:rPr>
            </w:pPr>
          </w:p>
        </w:tc>
        <w:tc>
          <w:tcPr>
            <w:tcW w:w="2441"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NSHSSNELIC04</w:t>
            </w:r>
          </w:p>
        </w:tc>
        <w:tc>
          <w:tcPr>
            <w:tcW w:w="750" w:type="dxa"/>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1</w:t>
            </w:r>
          </w:p>
        </w:tc>
        <w:tc>
          <w:tcPr>
            <w:tcW w:w="10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联想服务器</w:t>
            </w:r>
          </w:p>
        </w:tc>
        <w:tc>
          <w:tcPr>
            <w:tcW w:w="2441"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X3850</w:t>
            </w:r>
          </w:p>
        </w:tc>
        <w:tc>
          <w:tcPr>
            <w:tcW w:w="75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2</w:t>
            </w:r>
          </w:p>
        </w:tc>
        <w:tc>
          <w:tcPr>
            <w:tcW w:w="10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联想服务器</w:t>
            </w:r>
          </w:p>
        </w:tc>
        <w:tc>
          <w:tcPr>
            <w:tcW w:w="2441"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X3850</w:t>
            </w:r>
          </w:p>
        </w:tc>
        <w:tc>
          <w:tcPr>
            <w:tcW w:w="75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3</w:t>
            </w:r>
          </w:p>
        </w:tc>
        <w:tc>
          <w:tcPr>
            <w:tcW w:w="10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联想服务器X3850</w:t>
            </w:r>
          </w:p>
        </w:tc>
        <w:tc>
          <w:tcPr>
            <w:tcW w:w="2441"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X3850</w:t>
            </w:r>
          </w:p>
        </w:tc>
        <w:tc>
          <w:tcPr>
            <w:tcW w:w="75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2</w:t>
            </w:r>
          </w:p>
        </w:tc>
        <w:tc>
          <w:tcPr>
            <w:tcW w:w="10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日立存储</w:t>
            </w:r>
          </w:p>
        </w:tc>
        <w:tc>
          <w:tcPr>
            <w:tcW w:w="2441"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HDS HUS130</w:t>
            </w:r>
          </w:p>
        </w:tc>
        <w:tc>
          <w:tcPr>
            <w:tcW w:w="75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2</w:t>
            </w:r>
          </w:p>
        </w:tc>
        <w:tc>
          <w:tcPr>
            <w:tcW w:w="1063" w:type="dxa"/>
            <w:tcBorders>
              <w:top w:val="nil"/>
              <w:left w:val="nil"/>
              <w:bottom w:val="single" w:color="000000" w:sz="8" w:space="0"/>
              <w:right w:val="single" w:color="000000" w:sz="8" w:space="0"/>
            </w:tcBorders>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日立存储</w:t>
            </w:r>
          </w:p>
        </w:tc>
        <w:tc>
          <w:tcPr>
            <w:tcW w:w="2441"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HDS HUS130</w:t>
            </w:r>
          </w:p>
        </w:tc>
        <w:tc>
          <w:tcPr>
            <w:tcW w:w="75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2</w:t>
            </w:r>
          </w:p>
        </w:tc>
        <w:tc>
          <w:tcPr>
            <w:tcW w:w="1063" w:type="dxa"/>
            <w:tcBorders>
              <w:top w:val="nil"/>
              <w:left w:val="nil"/>
              <w:bottom w:val="single" w:color="000000" w:sz="8" w:space="0"/>
              <w:right w:val="single" w:color="000000" w:sz="8" w:space="0"/>
            </w:tcBorders>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日立存储</w:t>
            </w:r>
          </w:p>
        </w:tc>
        <w:tc>
          <w:tcPr>
            <w:tcW w:w="2441"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HUS110</w:t>
            </w:r>
          </w:p>
        </w:tc>
        <w:tc>
          <w:tcPr>
            <w:tcW w:w="75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2</w:t>
            </w:r>
          </w:p>
        </w:tc>
        <w:tc>
          <w:tcPr>
            <w:tcW w:w="1063" w:type="dxa"/>
            <w:tcBorders>
              <w:top w:val="nil"/>
              <w:left w:val="nil"/>
              <w:bottom w:val="single" w:color="000000" w:sz="8" w:space="0"/>
              <w:right w:val="single" w:color="000000" w:sz="8" w:space="0"/>
            </w:tcBorders>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IBM服务器</w:t>
            </w:r>
          </w:p>
        </w:tc>
        <w:tc>
          <w:tcPr>
            <w:tcW w:w="2441" w:type="dxa"/>
            <w:tcBorders>
              <w:top w:val="nil"/>
              <w:left w:val="nil"/>
              <w:bottom w:val="single" w:color="000000" w:sz="8" w:space="0"/>
              <w:right w:val="single" w:color="000000" w:sz="8" w:space="0"/>
            </w:tcBorders>
            <w:shd w:val="clear" w:color="auto" w:fill="FFFFFF"/>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3650M4</w:t>
            </w:r>
          </w:p>
        </w:tc>
        <w:tc>
          <w:tcPr>
            <w:tcW w:w="75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1</w:t>
            </w:r>
          </w:p>
        </w:tc>
        <w:tc>
          <w:tcPr>
            <w:tcW w:w="10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IBM服务器</w:t>
            </w:r>
          </w:p>
        </w:tc>
        <w:tc>
          <w:tcPr>
            <w:tcW w:w="2441"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3650M5</w:t>
            </w:r>
          </w:p>
        </w:tc>
        <w:tc>
          <w:tcPr>
            <w:tcW w:w="75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1</w:t>
            </w:r>
          </w:p>
        </w:tc>
        <w:tc>
          <w:tcPr>
            <w:tcW w:w="106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（爱数）华为服务器1</w:t>
            </w:r>
          </w:p>
        </w:tc>
        <w:tc>
          <w:tcPr>
            <w:tcW w:w="2441"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2288HV5</w:t>
            </w:r>
          </w:p>
        </w:tc>
        <w:tc>
          <w:tcPr>
            <w:tcW w:w="75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1</w:t>
            </w:r>
          </w:p>
        </w:tc>
        <w:tc>
          <w:tcPr>
            <w:tcW w:w="106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（爱数）华为服务器2</w:t>
            </w:r>
          </w:p>
        </w:tc>
        <w:tc>
          <w:tcPr>
            <w:tcW w:w="2441"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2288HV3</w:t>
            </w:r>
          </w:p>
        </w:tc>
        <w:tc>
          <w:tcPr>
            <w:tcW w:w="75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1</w:t>
            </w:r>
          </w:p>
        </w:tc>
        <w:tc>
          <w:tcPr>
            <w:tcW w:w="106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博科交换机</w:t>
            </w:r>
          </w:p>
        </w:tc>
        <w:tc>
          <w:tcPr>
            <w:tcW w:w="2441"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BR300</w:t>
            </w:r>
          </w:p>
        </w:tc>
        <w:tc>
          <w:tcPr>
            <w:tcW w:w="75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2</w:t>
            </w:r>
          </w:p>
        </w:tc>
        <w:tc>
          <w:tcPr>
            <w:tcW w:w="106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网康行为管理</w:t>
            </w:r>
          </w:p>
        </w:tc>
        <w:tc>
          <w:tcPr>
            <w:tcW w:w="2441"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NI3200</w:t>
            </w:r>
          </w:p>
        </w:tc>
        <w:tc>
          <w:tcPr>
            <w:tcW w:w="75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1</w:t>
            </w:r>
          </w:p>
        </w:tc>
        <w:tc>
          <w:tcPr>
            <w:tcW w:w="106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奇安信网闸</w:t>
            </w:r>
          </w:p>
        </w:tc>
        <w:tc>
          <w:tcPr>
            <w:tcW w:w="2441" w:type="dxa"/>
            <w:tcBorders>
              <w:top w:val="nil"/>
              <w:left w:val="single" w:color="000000" w:sz="8" w:space="0"/>
              <w:bottom w:val="single" w:color="000000" w:sz="8" w:space="0"/>
              <w:right w:val="single" w:color="000000" w:sz="8" w:space="0"/>
            </w:tcBorders>
            <w:vAlign w:val="center"/>
          </w:tcPr>
          <w:p>
            <w:pPr>
              <w:rPr>
                <w:rFonts w:ascii="等线" w:hAnsi="等线" w:eastAsia="等线" w:cs="等线"/>
                <w:color w:val="000000"/>
                <w:sz w:val="18"/>
                <w:szCs w:val="18"/>
              </w:rPr>
            </w:pPr>
          </w:p>
        </w:tc>
        <w:tc>
          <w:tcPr>
            <w:tcW w:w="75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1</w:t>
            </w:r>
          </w:p>
        </w:tc>
        <w:tc>
          <w:tcPr>
            <w:tcW w:w="106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奇安信堡垒机</w:t>
            </w:r>
          </w:p>
        </w:tc>
        <w:tc>
          <w:tcPr>
            <w:tcW w:w="2441" w:type="dxa"/>
            <w:tcBorders>
              <w:top w:val="nil"/>
              <w:left w:val="single" w:color="000000" w:sz="8" w:space="0"/>
              <w:bottom w:val="single" w:color="000000" w:sz="8" w:space="0"/>
              <w:right w:val="single" w:color="000000" w:sz="8" w:space="0"/>
            </w:tcBorders>
            <w:vAlign w:val="center"/>
          </w:tcPr>
          <w:p>
            <w:pPr>
              <w:rPr>
                <w:rFonts w:ascii="等线" w:hAnsi="等线" w:eastAsia="等线" w:cs="等线"/>
                <w:color w:val="000000"/>
                <w:sz w:val="18"/>
                <w:szCs w:val="18"/>
              </w:rPr>
            </w:pPr>
          </w:p>
        </w:tc>
        <w:tc>
          <w:tcPr>
            <w:tcW w:w="75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1</w:t>
            </w:r>
          </w:p>
        </w:tc>
        <w:tc>
          <w:tcPr>
            <w:tcW w:w="106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艾默生精密空调</w:t>
            </w:r>
          </w:p>
        </w:tc>
        <w:tc>
          <w:tcPr>
            <w:tcW w:w="2441"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P2040F</w:t>
            </w:r>
          </w:p>
        </w:tc>
        <w:tc>
          <w:tcPr>
            <w:tcW w:w="75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2</w:t>
            </w:r>
          </w:p>
        </w:tc>
        <w:tc>
          <w:tcPr>
            <w:tcW w:w="106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tcBorders>
              <w:top w:val="nil"/>
              <w:left w:val="single" w:color="000000" w:sz="8" w:space="0"/>
              <w:bottom w:val="single" w:color="auto" w:sz="4" w:space="0"/>
              <w:right w:val="single" w:color="000000" w:sz="8" w:space="0"/>
            </w:tcBorders>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艾默生UPS主机</w:t>
            </w:r>
          </w:p>
        </w:tc>
        <w:tc>
          <w:tcPr>
            <w:tcW w:w="2441" w:type="dxa"/>
            <w:tcBorders>
              <w:top w:val="nil"/>
              <w:left w:val="single" w:color="000000" w:sz="8" w:space="0"/>
              <w:bottom w:val="single" w:color="auto" w:sz="4" w:space="0"/>
              <w:right w:val="single" w:color="000000" w:sz="8" w:space="0"/>
            </w:tcBorders>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NX-200KVA</w:t>
            </w:r>
          </w:p>
        </w:tc>
        <w:tc>
          <w:tcPr>
            <w:tcW w:w="750" w:type="dxa"/>
            <w:tcBorders>
              <w:top w:val="nil"/>
              <w:left w:val="single" w:color="000000" w:sz="8" w:space="0"/>
              <w:bottom w:val="single" w:color="auto" w:sz="4" w:space="0"/>
              <w:right w:val="single" w:color="000000" w:sz="8" w:space="0"/>
            </w:tcBorders>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2</w:t>
            </w:r>
          </w:p>
        </w:tc>
        <w:tc>
          <w:tcPr>
            <w:tcW w:w="1063" w:type="dxa"/>
            <w:tcBorders>
              <w:top w:val="nil"/>
              <w:left w:val="single" w:color="000000" w:sz="8" w:space="0"/>
              <w:bottom w:val="single" w:color="auto" w:sz="4" w:space="0"/>
              <w:right w:val="single" w:color="000000" w:sz="8" w:space="0"/>
            </w:tcBorders>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tcBorders>
              <w:top w:val="single" w:color="auto" w:sz="4" w:space="0"/>
              <w:left w:val="single" w:color="auto" w:sz="4" w:space="0"/>
              <w:bottom w:val="single" w:color="auto" w:sz="4" w:space="0"/>
              <w:right w:val="single" w:color="000000" w:sz="8" w:space="0"/>
            </w:tcBorders>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蓄电池</w:t>
            </w:r>
          </w:p>
        </w:tc>
        <w:tc>
          <w:tcPr>
            <w:tcW w:w="2441" w:type="dxa"/>
            <w:tcBorders>
              <w:top w:val="single" w:color="auto" w:sz="4" w:space="0"/>
              <w:left w:val="single" w:color="000000" w:sz="8" w:space="0"/>
              <w:bottom w:val="single" w:color="auto" w:sz="4" w:space="0"/>
              <w:right w:val="single" w:color="000000" w:sz="8" w:space="0"/>
            </w:tcBorders>
            <w:vAlign w:val="center"/>
          </w:tcPr>
          <w:p>
            <w:pPr>
              <w:widowControl/>
              <w:jc w:val="left"/>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SP12-120</w:t>
            </w:r>
          </w:p>
        </w:tc>
        <w:tc>
          <w:tcPr>
            <w:tcW w:w="750" w:type="dxa"/>
            <w:tcBorders>
              <w:top w:val="single" w:color="auto" w:sz="4" w:space="0"/>
              <w:left w:val="single" w:color="000000" w:sz="8" w:space="0"/>
              <w:bottom w:val="single" w:color="auto" w:sz="4" w:space="0"/>
              <w:right w:val="single" w:color="000000" w:sz="8" w:space="0"/>
            </w:tcBorders>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192</w:t>
            </w:r>
          </w:p>
        </w:tc>
        <w:tc>
          <w:tcPr>
            <w:tcW w:w="1063" w:type="dxa"/>
            <w:tcBorders>
              <w:top w:val="single" w:color="auto" w:sz="4" w:space="0"/>
              <w:left w:val="single" w:color="000000" w:sz="8" w:space="0"/>
              <w:bottom w:val="single" w:color="auto" w:sz="4" w:space="0"/>
              <w:right w:val="single" w:color="auto" w:sz="4" w:space="0"/>
            </w:tcBorders>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tcBorders>
              <w:top w:val="single" w:color="auto" w:sz="4" w:space="0"/>
              <w:left w:val="single" w:color="auto" w:sz="4" w:space="0"/>
              <w:bottom w:val="single" w:color="auto" w:sz="4" w:space="0"/>
              <w:right w:val="single" w:color="000000" w:sz="8" w:space="0"/>
            </w:tcBorders>
            <w:vAlign w:val="center"/>
          </w:tcPr>
          <w:p>
            <w:pPr>
              <w:widowControl/>
              <w:jc w:val="left"/>
              <w:textAlignment w:val="center"/>
              <w:rPr>
                <w:rFonts w:ascii="等线" w:hAnsi="等线" w:eastAsia="等线" w:cs="等线"/>
                <w:color w:val="000000"/>
                <w:kern w:val="0"/>
                <w:sz w:val="18"/>
                <w:szCs w:val="18"/>
                <w:lang w:bidi="ar"/>
              </w:rPr>
            </w:pPr>
            <w:r>
              <w:rPr>
                <w:rFonts w:hint="eastAsia" w:ascii="等线" w:hAnsi="等线" w:eastAsia="等线" w:cs="等线"/>
                <w:color w:val="000000"/>
                <w:kern w:val="0"/>
                <w:sz w:val="18"/>
                <w:szCs w:val="18"/>
                <w:lang w:bidi="ar"/>
              </w:rPr>
              <w:t>数据库</w:t>
            </w:r>
          </w:p>
        </w:tc>
        <w:tc>
          <w:tcPr>
            <w:tcW w:w="2441" w:type="dxa"/>
            <w:tcBorders>
              <w:top w:val="single" w:color="auto" w:sz="4" w:space="0"/>
              <w:left w:val="single" w:color="000000" w:sz="8" w:space="0"/>
              <w:bottom w:val="single" w:color="auto" w:sz="4" w:space="0"/>
              <w:right w:val="single" w:color="000000" w:sz="8" w:space="0"/>
            </w:tcBorders>
            <w:vAlign w:val="center"/>
          </w:tcPr>
          <w:p>
            <w:pPr>
              <w:widowControl/>
              <w:jc w:val="left"/>
              <w:textAlignment w:val="center"/>
              <w:rPr>
                <w:rFonts w:ascii="等线" w:hAnsi="等线" w:eastAsia="等线" w:cs="等线"/>
                <w:color w:val="000000"/>
                <w:kern w:val="0"/>
                <w:sz w:val="18"/>
                <w:szCs w:val="18"/>
                <w:lang w:bidi="ar"/>
              </w:rPr>
            </w:pPr>
            <w:r>
              <w:rPr>
                <w:rFonts w:hint="eastAsia" w:ascii="等线" w:hAnsi="等线" w:eastAsia="等线" w:cs="等线"/>
                <w:color w:val="000000"/>
                <w:kern w:val="0"/>
                <w:sz w:val="18"/>
                <w:szCs w:val="18"/>
                <w:lang w:bidi="ar"/>
              </w:rPr>
              <w:t>套</w:t>
            </w:r>
          </w:p>
        </w:tc>
        <w:tc>
          <w:tcPr>
            <w:tcW w:w="750" w:type="dxa"/>
            <w:tcBorders>
              <w:top w:val="single" w:color="auto" w:sz="4" w:space="0"/>
              <w:left w:val="single" w:color="000000" w:sz="8" w:space="0"/>
              <w:bottom w:val="single" w:color="auto" w:sz="4" w:space="0"/>
              <w:right w:val="single" w:color="000000" w:sz="8" w:space="0"/>
            </w:tcBorders>
            <w:vAlign w:val="center"/>
          </w:tcPr>
          <w:p>
            <w:pPr>
              <w:widowControl/>
              <w:jc w:val="center"/>
              <w:textAlignment w:val="center"/>
              <w:rPr>
                <w:rFonts w:ascii="等线" w:hAnsi="等线" w:eastAsia="等线" w:cs="等线"/>
                <w:color w:val="000000"/>
                <w:kern w:val="0"/>
                <w:sz w:val="18"/>
                <w:szCs w:val="18"/>
                <w:lang w:bidi="ar"/>
              </w:rPr>
            </w:pPr>
            <w:r>
              <w:rPr>
                <w:rFonts w:hint="eastAsia" w:ascii="等线" w:hAnsi="等线" w:eastAsia="等线" w:cs="等线"/>
                <w:color w:val="000000"/>
                <w:kern w:val="0"/>
                <w:sz w:val="18"/>
                <w:szCs w:val="18"/>
                <w:lang w:bidi="ar"/>
              </w:rPr>
              <w:t>20</w:t>
            </w:r>
          </w:p>
        </w:tc>
        <w:tc>
          <w:tcPr>
            <w:tcW w:w="1063" w:type="dxa"/>
            <w:tcBorders>
              <w:top w:val="single" w:color="auto" w:sz="4" w:space="0"/>
              <w:left w:val="single" w:color="000000" w:sz="8" w:space="0"/>
              <w:bottom w:val="single" w:color="auto" w:sz="4" w:space="0"/>
              <w:right w:val="single" w:color="auto" w:sz="4" w:space="0"/>
            </w:tcBorders>
            <w:vAlign w:val="center"/>
          </w:tcPr>
          <w:p>
            <w:pPr>
              <w:widowControl/>
              <w:jc w:val="center"/>
              <w:textAlignment w:val="center"/>
              <w:rPr>
                <w:rFonts w:ascii="等线" w:hAnsi="等线" w:eastAsia="等线" w:cs="等线"/>
                <w:color w:val="000000"/>
                <w:kern w:val="0"/>
                <w:sz w:val="18"/>
                <w:szCs w:val="18"/>
                <w:lang w:bidi="ar"/>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tcBorders>
              <w:top w:val="single" w:color="auto" w:sz="4" w:space="0"/>
              <w:left w:val="single" w:color="auto" w:sz="4" w:space="0"/>
              <w:bottom w:val="single" w:color="auto" w:sz="4" w:space="0"/>
              <w:right w:val="single" w:color="000000" w:sz="8" w:space="0"/>
            </w:tcBorders>
            <w:vAlign w:val="center"/>
          </w:tcPr>
          <w:p>
            <w:pPr>
              <w:widowControl/>
              <w:jc w:val="left"/>
              <w:textAlignment w:val="center"/>
              <w:rPr>
                <w:rFonts w:ascii="等线" w:hAnsi="等线" w:eastAsia="等线" w:cs="等线"/>
                <w:color w:val="000000"/>
                <w:kern w:val="0"/>
                <w:sz w:val="18"/>
                <w:szCs w:val="18"/>
                <w:lang w:bidi="ar"/>
              </w:rPr>
            </w:pPr>
            <w:r>
              <w:rPr>
                <w:rFonts w:hint="eastAsia" w:ascii="等线" w:hAnsi="等线" w:eastAsia="等线" w:cs="等线"/>
                <w:color w:val="000000"/>
                <w:kern w:val="0"/>
                <w:sz w:val="18"/>
                <w:szCs w:val="18"/>
                <w:lang w:bidi="ar"/>
              </w:rPr>
              <w:t>时钟服务器</w:t>
            </w:r>
          </w:p>
        </w:tc>
        <w:tc>
          <w:tcPr>
            <w:tcW w:w="2441" w:type="dxa"/>
            <w:tcBorders>
              <w:top w:val="single" w:color="auto" w:sz="4" w:space="0"/>
              <w:left w:val="single" w:color="000000" w:sz="8" w:space="0"/>
              <w:bottom w:val="single" w:color="auto" w:sz="4" w:space="0"/>
              <w:right w:val="single" w:color="000000" w:sz="8" w:space="0"/>
            </w:tcBorders>
            <w:vAlign w:val="center"/>
          </w:tcPr>
          <w:p>
            <w:pPr>
              <w:widowControl/>
              <w:jc w:val="left"/>
              <w:textAlignment w:val="center"/>
              <w:rPr>
                <w:rFonts w:ascii="等线" w:hAnsi="等线" w:eastAsia="等线" w:cs="等线"/>
                <w:color w:val="000000"/>
                <w:kern w:val="0"/>
                <w:sz w:val="18"/>
                <w:szCs w:val="18"/>
                <w:lang w:bidi="ar"/>
              </w:rPr>
            </w:pPr>
            <w:r>
              <w:rPr>
                <w:rFonts w:hint="eastAsia" w:ascii="等线" w:hAnsi="等线" w:eastAsia="等线" w:cs="等线"/>
                <w:color w:val="000000"/>
                <w:kern w:val="0"/>
                <w:sz w:val="18"/>
                <w:szCs w:val="18"/>
                <w:lang w:bidi="ar"/>
              </w:rPr>
              <w:t>套</w:t>
            </w:r>
          </w:p>
        </w:tc>
        <w:tc>
          <w:tcPr>
            <w:tcW w:w="750" w:type="dxa"/>
            <w:tcBorders>
              <w:top w:val="single" w:color="auto" w:sz="4" w:space="0"/>
              <w:left w:val="single" w:color="000000" w:sz="8" w:space="0"/>
              <w:bottom w:val="single" w:color="auto" w:sz="4" w:space="0"/>
              <w:right w:val="single" w:color="000000" w:sz="8" w:space="0"/>
            </w:tcBorders>
            <w:vAlign w:val="center"/>
          </w:tcPr>
          <w:p>
            <w:pPr>
              <w:widowControl/>
              <w:jc w:val="center"/>
              <w:textAlignment w:val="center"/>
              <w:rPr>
                <w:rFonts w:ascii="等线" w:hAnsi="等线" w:eastAsia="等线" w:cs="等线"/>
                <w:color w:val="000000"/>
                <w:kern w:val="0"/>
                <w:sz w:val="18"/>
                <w:szCs w:val="18"/>
                <w:lang w:bidi="ar"/>
              </w:rPr>
            </w:pPr>
            <w:r>
              <w:rPr>
                <w:rFonts w:hint="eastAsia" w:ascii="等线" w:hAnsi="等线" w:eastAsia="等线" w:cs="等线"/>
                <w:color w:val="000000"/>
                <w:kern w:val="0"/>
                <w:sz w:val="18"/>
                <w:szCs w:val="18"/>
                <w:lang w:bidi="ar"/>
              </w:rPr>
              <w:t>1</w:t>
            </w:r>
          </w:p>
        </w:tc>
        <w:tc>
          <w:tcPr>
            <w:tcW w:w="1063" w:type="dxa"/>
            <w:tcBorders>
              <w:top w:val="single" w:color="auto" w:sz="4" w:space="0"/>
              <w:left w:val="single" w:color="000000" w:sz="8" w:space="0"/>
              <w:bottom w:val="single" w:color="auto" w:sz="4" w:space="0"/>
              <w:right w:val="single" w:color="auto" w:sz="4" w:space="0"/>
            </w:tcBorders>
            <w:vAlign w:val="center"/>
          </w:tcPr>
          <w:p>
            <w:pPr>
              <w:widowControl/>
              <w:jc w:val="center"/>
              <w:textAlignment w:val="center"/>
              <w:rPr>
                <w:rFonts w:ascii="等线" w:hAnsi="等线" w:eastAsia="等线" w:cs="等线"/>
                <w:color w:val="000000"/>
                <w:kern w:val="0"/>
                <w:sz w:val="18"/>
                <w:szCs w:val="18"/>
                <w:lang w:bidi="ar"/>
              </w:rPr>
            </w:pPr>
            <w:r>
              <w:rPr>
                <w:rFonts w:ascii="等线" w:hAnsi="等线" w:eastAsia="等线" w:cs="等线"/>
                <w:color w:val="000000"/>
                <w:kern w:val="0"/>
                <w:sz w:val="18"/>
                <w:szCs w:val="18"/>
                <w:lang w:bidi="ar"/>
              </w:rPr>
              <w:t>是</w:t>
            </w:r>
          </w:p>
        </w:tc>
      </w:tr>
      <w:tr>
        <w:tblPrEx>
          <w:tblCellMar>
            <w:top w:w="0" w:type="dxa"/>
            <w:left w:w="108" w:type="dxa"/>
            <w:bottom w:w="0" w:type="dxa"/>
            <w:right w:w="108" w:type="dxa"/>
          </w:tblCellMar>
        </w:tblPrEx>
        <w:trPr>
          <w:trHeight w:val="285" w:hRule="atLeast"/>
        </w:trPr>
        <w:tc>
          <w:tcPr>
            <w:tcW w:w="3911" w:type="dxa"/>
            <w:tcBorders>
              <w:top w:val="single" w:color="auto" w:sz="4" w:space="0"/>
              <w:left w:val="single" w:color="auto" w:sz="4" w:space="0"/>
              <w:bottom w:val="single" w:color="auto" w:sz="4" w:space="0"/>
              <w:right w:val="single" w:color="000000" w:sz="8" w:space="0"/>
            </w:tcBorders>
            <w:vAlign w:val="center"/>
          </w:tcPr>
          <w:p>
            <w:pPr>
              <w:widowControl/>
              <w:jc w:val="left"/>
              <w:textAlignment w:val="center"/>
              <w:rPr>
                <w:rFonts w:ascii="等线" w:hAnsi="等线" w:eastAsia="等线" w:cs="等线"/>
                <w:color w:val="000000"/>
                <w:kern w:val="0"/>
                <w:sz w:val="18"/>
                <w:szCs w:val="18"/>
                <w:lang w:bidi="ar"/>
              </w:rPr>
            </w:pPr>
            <w:r>
              <w:rPr>
                <w:rFonts w:hint="eastAsia" w:ascii="等线" w:hAnsi="等线" w:eastAsia="等线" w:cs="等线"/>
                <w:color w:val="000000"/>
                <w:kern w:val="0"/>
                <w:sz w:val="18"/>
                <w:szCs w:val="18"/>
                <w:lang w:bidi="ar"/>
              </w:rPr>
              <w:t>环境监控系统</w:t>
            </w:r>
          </w:p>
        </w:tc>
        <w:tc>
          <w:tcPr>
            <w:tcW w:w="2441" w:type="dxa"/>
            <w:tcBorders>
              <w:top w:val="single" w:color="auto" w:sz="4" w:space="0"/>
              <w:left w:val="single" w:color="000000" w:sz="8" w:space="0"/>
              <w:bottom w:val="single" w:color="auto" w:sz="4" w:space="0"/>
              <w:right w:val="single" w:color="000000" w:sz="8" w:space="0"/>
            </w:tcBorders>
            <w:vAlign w:val="center"/>
          </w:tcPr>
          <w:p>
            <w:pPr>
              <w:widowControl/>
              <w:jc w:val="left"/>
              <w:textAlignment w:val="center"/>
              <w:rPr>
                <w:rFonts w:ascii="等线" w:hAnsi="等线" w:eastAsia="等线" w:cs="等线"/>
                <w:color w:val="000000"/>
                <w:kern w:val="0"/>
                <w:sz w:val="18"/>
                <w:szCs w:val="18"/>
                <w:lang w:bidi="ar"/>
              </w:rPr>
            </w:pPr>
            <w:r>
              <w:rPr>
                <w:rFonts w:hint="eastAsia" w:ascii="等线" w:hAnsi="等线" w:eastAsia="等线" w:cs="等线"/>
                <w:color w:val="000000"/>
                <w:kern w:val="0"/>
                <w:sz w:val="18"/>
                <w:szCs w:val="18"/>
                <w:lang w:bidi="ar"/>
              </w:rPr>
              <w:t>套</w:t>
            </w:r>
          </w:p>
        </w:tc>
        <w:tc>
          <w:tcPr>
            <w:tcW w:w="750" w:type="dxa"/>
            <w:tcBorders>
              <w:top w:val="single" w:color="auto" w:sz="4" w:space="0"/>
              <w:left w:val="single" w:color="000000" w:sz="8" w:space="0"/>
              <w:bottom w:val="single" w:color="auto" w:sz="4" w:space="0"/>
              <w:right w:val="single" w:color="000000" w:sz="8" w:space="0"/>
            </w:tcBorders>
            <w:vAlign w:val="center"/>
          </w:tcPr>
          <w:p>
            <w:pPr>
              <w:widowControl/>
              <w:jc w:val="center"/>
              <w:textAlignment w:val="center"/>
              <w:rPr>
                <w:rFonts w:ascii="等线" w:hAnsi="等线" w:eastAsia="等线" w:cs="等线"/>
                <w:color w:val="000000"/>
                <w:kern w:val="0"/>
                <w:sz w:val="18"/>
                <w:szCs w:val="18"/>
                <w:lang w:bidi="ar"/>
              </w:rPr>
            </w:pPr>
            <w:r>
              <w:rPr>
                <w:rFonts w:hint="eastAsia" w:ascii="等线" w:hAnsi="等线" w:eastAsia="等线" w:cs="等线"/>
                <w:color w:val="000000"/>
                <w:kern w:val="0"/>
                <w:sz w:val="18"/>
                <w:szCs w:val="18"/>
                <w:lang w:bidi="ar"/>
              </w:rPr>
              <w:t>1</w:t>
            </w:r>
          </w:p>
        </w:tc>
        <w:tc>
          <w:tcPr>
            <w:tcW w:w="1063" w:type="dxa"/>
            <w:tcBorders>
              <w:top w:val="single" w:color="auto" w:sz="4" w:space="0"/>
              <w:left w:val="single" w:color="000000" w:sz="8" w:space="0"/>
              <w:bottom w:val="single" w:color="auto" w:sz="4" w:space="0"/>
              <w:right w:val="single" w:color="auto" w:sz="4" w:space="0"/>
            </w:tcBorders>
            <w:vAlign w:val="center"/>
          </w:tcPr>
          <w:p>
            <w:pPr>
              <w:widowControl/>
              <w:jc w:val="center"/>
              <w:textAlignment w:val="center"/>
              <w:rPr>
                <w:rFonts w:ascii="等线" w:hAnsi="等线" w:eastAsia="等线" w:cs="等线"/>
                <w:color w:val="000000"/>
                <w:kern w:val="0"/>
                <w:sz w:val="18"/>
                <w:szCs w:val="18"/>
                <w:lang w:bidi="ar"/>
              </w:rPr>
            </w:pPr>
            <w:r>
              <w:rPr>
                <w:rFonts w:ascii="等线" w:hAnsi="等线" w:eastAsia="等线" w:cs="等线"/>
                <w:color w:val="000000"/>
                <w:kern w:val="0"/>
                <w:sz w:val="18"/>
                <w:szCs w:val="18"/>
                <w:lang w:bidi="ar"/>
              </w:rPr>
              <w:t>是</w:t>
            </w:r>
          </w:p>
        </w:tc>
      </w:tr>
    </w:tbl>
    <w:p>
      <w:pPr>
        <w:pStyle w:val="3"/>
        <w:numPr>
          <w:ilvl w:val="0"/>
          <w:numId w:val="0"/>
        </w:numPr>
        <w:rPr>
          <w:rFonts w:hint="default"/>
          <w:lang w:val="en-US" w:eastAsia="zh-CN"/>
        </w:rPr>
      </w:pPr>
    </w:p>
    <w:p>
      <w:pPr>
        <w:pStyle w:val="3"/>
      </w:pPr>
    </w:p>
    <w:p/>
    <w:p>
      <w:pPr>
        <w:pStyle w:val="2"/>
        <w:widowControl w:val="0"/>
        <w:pBdr>
          <w:top w:val="none" w:color="auto" w:sz="0" w:space="1"/>
          <w:left w:val="none" w:color="auto" w:sz="0" w:space="4"/>
          <w:bottom w:val="none" w:color="auto" w:sz="0" w:space="1"/>
          <w:right w:val="none" w:color="auto" w:sz="0" w:space="4"/>
          <w:between w:val="none" w:color="auto" w:sz="0" w:space="0"/>
        </w:pBdr>
      </w:pPr>
    </w:p>
    <w:p>
      <w:pPr>
        <w:pStyle w:val="3"/>
        <w:widowControl w:val="0"/>
        <w:pBdr>
          <w:top w:val="none" w:color="auto" w:sz="0" w:space="1"/>
          <w:left w:val="none" w:color="auto" w:sz="0" w:space="4"/>
          <w:bottom w:val="none" w:color="auto" w:sz="0" w:space="1"/>
          <w:right w:val="none" w:color="auto" w:sz="0" w:space="4"/>
          <w:between w:val="none" w:color="auto" w:sz="0" w:space="0"/>
        </w:pBdr>
      </w:pPr>
    </w:p>
    <w:p>
      <w:pPr>
        <w:widowControl w:val="0"/>
        <w:pBdr>
          <w:top w:val="none" w:color="auto" w:sz="0" w:space="1"/>
          <w:left w:val="none" w:color="auto" w:sz="0" w:space="4"/>
          <w:bottom w:val="none" w:color="auto" w:sz="0" w:space="1"/>
          <w:right w:val="none" w:color="auto" w:sz="0" w:space="4"/>
          <w:between w:val="none" w:color="auto" w:sz="0" w:space="0"/>
        </w:pBdr>
      </w:pPr>
    </w:p>
    <w:p>
      <w:pPr>
        <w:pStyle w:val="2"/>
        <w:widowControl w:val="0"/>
        <w:pBdr>
          <w:top w:val="none" w:color="auto" w:sz="0" w:space="1"/>
          <w:left w:val="none" w:color="auto" w:sz="0" w:space="4"/>
          <w:bottom w:val="none" w:color="auto" w:sz="0" w:space="1"/>
          <w:right w:val="none" w:color="auto" w:sz="0" w:space="4"/>
          <w:between w:val="none" w:color="auto" w:sz="0" w:space="0"/>
        </w:pBdr>
      </w:pPr>
    </w:p>
    <w:p>
      <w:pPr>
        <w:pBdr>
          <w:top w:val="none" w:color="auto" w:sz="0" w:space="1"/>
          <w:left w:val="none" w:color="auto" w:sz="0" w:space="4"/>
          <w:bottom w:val="none" w:color="auto" w:sz="0" w:space="1"/>
          <w:right w:val="none" w:color="auto" w:sz="0" w:space="4"/>
        </w:pBdr>
        <w:spacing w:line="580" w:lineRule="exact"/>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二、</w:t>
      </w:r>
      <w:r>
        <w:rPr>
          <w:rFonts w:ascii="方正仿宋_GBK" w:eastAsia="方正仿宋_GBK" w:hAnsiTheme="minorHAnsi" w:cstheme="minorBidi"/>
          <w:sz w:val="32"/>
          <w:szCs w:val="32"/>
        </w:rPr>
        <w:t>其他要求</w:t>
      </w:r>
    </w:p>
    <w:p>
      <w:pPr>
        <w:pBdr>
          <w:top w:val="none" w:color="auto" w:sz="0" w:space="1"/>
          <w:left w:val="none" w:color="auto" w:sz="0" w:space="4"/>
          <w:bottom w:val="none" w:color="auto" w:sz="0" w:space="1"/>
          <w:right w:val="none" w:color="auto" w:sz="0" w:space="4"/>
        </w:pBdr>
        <w:spacing w:line="580" w:lineRule="exact"/>
        <w:ind w:firstLine="280" w:firstLineChars="100"/>
        <w:rPr>
          <w:rFonts w:eastAsia="方正仿宋_GBK"/>
          <w:sz w:val="28"/>
          <w:szCs w:val="28"/>
        </w:rPr>
      </w:pPr>
      <w:r>
        <w:rPr>
          <w:rFonts w:hint="eastAsia" w:eastAsia="方正仿宋_GBK"/>
          <w:sz w:val="28"/>
          <w:szCs w:val="28"/>
        </w:rPr>
        <w:t>1、每个参与推介的单位只能推介一种方案,多推取消其推介资格。</w:t>
      </w:r>
    </w:p>
    <w:p>
      <w:pPr>
        <w:pBdr>
          <w:top w:val="none" w:color="auto" w:sz="0" w:space="1"/>
          <w:left w:val="none" w:color="auto" w:sz="0" w:space="4"/>
          <w:bottom w:val="none" w:color="auto" w:sz="0" w:space="1"/>
          <w:right w:val="none" w:color="auto" w:sz="0" w:space="4"/>
        </w:pBdr>
        <w:spacing w:line="580" w:lineRule="exact"/>
        <w:ind w:firstLine="280" w:firstLineChars="100"/>
      </w:pPr>
      <w:r>
        <w:rPr>
          <w:rFonts w:hint="eastAsia" w:eastAsia="方正仿宋_GBK"/>
          <w:sz w:val="28"/>
          <w:szCs w:val="28"/>
        </w:rPr>
        <w:t>2、在重庆市有成熟的专业服务团队。</w:t>
      </w:r>
    </w:p>
    <w:p>
      <w:pPr>
        <w:pBdr>
          <w:top w:val="none" w:color="auto" w:sz="0" w:space="1"/>
          <w:left w:val="none" w:color="auto" w:sz="0" w:space="4"/>
          <w:bottom w:val="none" w:color="auto" w:sz="0" w:space="1"/>
          <w:right w:val="none" w:color="auto" w:sz="0" w:space="4"/>
        </w:pBdr>
        <w:spacing w:line="580" w:lineRule="exact"/>
        <w:ind w:firstLine="280" w:firstLineChars="100"/>
        <w:rPr>
          <w:rFonts w:eastAsia="方正仿宋_GBK"/>
          <w:sz w:val="28"/>
          <w:szCs w:val="28"/>
        </w:rPr>
      </w:pPr>
      <w:r>
        <w:rPr>
          <w:rFonts w:hint="eastAsia" w:eastAsia="方正仿宋_GBK"/>
          <w:sz w:val="28"/>
          <w:szCs w:val="28"/>
        </w:rPr>
        <w:t>3、提供盖鲜章的彩页资料及报价单（须同时提供可编辑的WORD版资料）。</w:t>
      </w:r>
    </w:p>
    <w:p>
      <w:pPr>
        <w:pBdr>
          <w:top w:val="none" w:color="auto" w:sz="0" w:space="1"/>
          <w:left w:val="none" w:color="auto" w:sz="0" w:space="4"/>
          <w:bottom w:val="none" w:color="auto" w:sz="0" w:space="1"/>
          <w:right w:val="none" w:color="auto" w:sz="0" w:space="4"/>
        </w:pBdr>
        <w:spacing w:line="580" w:lineRule="exact"/>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三、</w:t>
      </w:r>
      <w:r>
        <w:rPr>
          <w:rFonts w:ascii="方正仿宋_GBK" w:eastAsia="方正仿宋_GBK" w:hAnsiTheme="minorHAnsi" w:cstheme="minorBidi"/>
          <w:sz w:val="32"/>
          <w:szCs w:val="32"/>
        </w:rPr>
        <w:t>推介会流程</w:t>
      </w:r>
    </w:p>
    <w:p>
      <w:pPr>
        <w:pBdr>
          <w:top w:val="none" w:color="auto" w:sz="0" w:space="1"/>
          <w:left w:val="none" w:color="auto" w:sz="0" w:space="4"/>
          <w:bottom w:val="none" w:color="auto" w:sz="0" w:space="1"/>
          <w:right w:val="none" w:color="auto" w:sz="0" w:space="4"/>
        </w:pBdr>
        <w:spacing w:line="580" w:lineRule="exact"/>
        <w:ind w:firstLine="280" w:firstLineChars="100"/>
        <w:rPr>
          <w:rFonts w:eastAsia="方正仿宋_GBK"/>
          <w:sz w:val="28"/>
          <w:szCs w:val="28"/>
        </w:rPr>
      </w:pPr>
      <w:r>
        <w:rPr>
          <w:rFonts w:hint="eastAsia" w:eastAsia="方正仿宋_GBK"/>
          <w:sz w:val="28"/>
          <w:szCs w:val="28"/>
        </w:rPr>
        <w:t>1、PPT讲解：每个厂家讲解时间15分钟，主要内容包括：以上“一、二”条所有内容、主要参数的详细介绍、优劣点、售后服务、该推介方案的报价及推介单位认为必要的内容等。</w:t>
      </w:r>
    </w:p>
    <w:p>
      <w:pPr>
        <w:pBdr>
          <w:top w:val="none" w:color="auto" w:sz="0" w:space="1"/>
          <w:left w:val="none" w:color="auto" w:sz="0" w:space="4"/>
          <w:bottom w:val="none" w:color="auto" w:sz="0" w:space="1"/>
          <w:right w:val="none" w:color="auto" w:sz="0" w:space="4"/>
        </w:pBdr>
        <w:spacing w:line="580" w:lineRule="exact"/>
        <w:ind w:firstLine="372" w:firstLineChars="133"/>
        <w:rPr>
          <w:rFonts w:ascii="方正仿宋_GBK" w:eastAsia="方正仿宋_GBK" w:hAnsiTheme="minorHAnsi" w:cstheme="minorBidi"/>
          <w:sz w:val="32"/>
          <w:szCs w:val="32"/>
        </w:rPr>
      </w:pPr>
      <w:r>
        <w:rPr>
          <w:rFonts w:hint="eastAsia" w:eastAsia="方正仿宋_GBK"/>
          <w:sz w:val="28"/>
          <w:szCs w:val="28"/>
        </w:rPr>
        <w:t>2、专家提问。</w:t>
      </w:r>
    </w:p>
    <w:p>
      <w:pPr>
        <w:pBdr>
          <w:top w:val="none" w:color="auto" w:sz="0" w:space="1"/>
          <w:left w:val="none" w:color="auto" w:sz="0" w:space="4"/>
          <w:bottom w:val="none" w:color="auto" w:sz="0" w:space="1"/>
          <w:right w:val="none" w:color="auto" w:sz="0" w:space="4"/>
        </w:pBdr>
        <w:spacing w:line="580" w:lineRule="exact"/>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四、报名时间及</w:t>
      </w:r>
      <w:r>
        <w:rPr>
          <w:rFonts w:ascii="方正仿宋_GBK" w:eastAsia="方正仿宋_GBK" w:hAnsiTheme="minorHAnsi" w:cstheme="minorBidi"/>
          <w:sz w:val="32"/>
          <w:szCs w:val="32"/>
        </w:rPr>
        <w:t>地点</w:t>
      </w:r>
    </w:p>
    <w:p>
      <w:pPr>
        <w:pBdr>
          <w:top w:val="none" w:color="auto" w:sz="0" w:space="1"/>
          <w:left w:val="none" w:color="auto" w:sz="0" w:space="4"/>
          <w:bottom w:val="none" w:color="auto" w:sz="0" w:space="1"/>
          <w:right w:val="none" w:color="auto" w:sz="0" w:space="4"/>
        </w:pBdr>
        <w:spacing w:line="580" w:lineRule="exact"/>
        <w:ind w:firstLine="372" w:firstLineChars="133"/>
        <w:rPr>
          <w:rFonts w:eastAsia="方正仿宋_GBK"/>
          <w:sz w:val="28"/>
          <w:szCs w:val="28"/>
        </w:rPr>
      </w:pPr>
      <w:r>
        <w:rPr>
          <w:rFonts w:hint="eastAsia" w:eastAsia="方正仿宋_GBK"/>
          <w:sz w:val="28"/>
          <w:szCs w:val="28"/>
        </w:rPr>
        <w:t>2025年3月</w:t>
      </w:r>
      <w:r>
        <w:rPr>
          <w:rFonts w:hint="eastAsia" w:eastAsia="方正仿宋_GBK"/>
          <w:sz w:val="28"/>
          <w:szCs w:val="28"/>
          <w:lang w:val="en-US" w:eastAsia="zh-CN"/>
        </w:rPr>
        <w:t>7</w:t>
      </w:r>
      <w:r>
        <w:rPr>
          <w:rFonts w:hint="eastAsia" w:eastAsia="方正仿宋_GBK"/>
          <w:sz w:val="28"/>
          <w:szCs w:val="28"/>
        </w:rPr>
        <w:t>日9:00至2025年3月1</w:t>
      </w:r>
      <w:r>
        <w:rPr>
          <w:rFonts w:hint="eastAsia" w:eastAsia="方正仿宋_GBK"/>
          <w:sz w:val="28"/>
          <w:szCs w:val="28"/>
          <w:lang w:val="en-US" w:eastAsia="zh-CN"/>
        </w:rPr>
        <w:t>3</w:t>
      </w:r>
      <w:r>
        <w:rPr>
          <w:rFonts w:hint="eastAsia" w:eastAsia="方正仿宋_GBK"/>
          <w:sz w:val="28"/>
          <w:szCs w:val="28"/>
        </w:rPr>
        <w:t>日11:00，提交“附件一、二、三及企业、产品资质文件”扫描件及上述第二点中WORD版资料至1033747411@qq.com邮箱报名。</w:t>
      </w:r>
    </w:p>
    <w:p>
      <w:pPr>
        <w:pBdr>
          <w:top w:val="none" w:color="auto" w:sz="0" w:space="1"/>
          <w:left w:val="none" w:color="auto" w:sz="0" w:space="4"/>
          <w:bottom w:val="none" w:color="auto" w:sz="0" w:space="1"/>
          <w:right w:val="none" w:color="auto" w:sz="0" w:space="4"/>
        </w:pBdr>
        <w:spacing w:line="580" w:lineRule="exact"/>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五、</w:t>
      </w:r>
      <w:r>
        <w:rPr>
          <w:rFonts w:ascii="方正仿宋_GBK" w:eastAsia="方正仿宋_GBK" w:hAnsiTheme="minorHAnsi" w:cstheme="minorBidi"/>
          <w:sz w:val="32"/>
          <w:szCs w:val="32"/>
        </w:rPr>
        <w:t>推介会时间地点</w:t>
      </w:r>
    </w:p>
    <w:p>
      <w:pPr>
        <w:pBdr>
          <w:top w:val="none" w:color="auto" w:sz="0" w:space="1"/>
          <w:left w:val="none" w:color="auto" w:sz="0" w:space="4"/>
          <w:bottom w:val="none" w:color="auto" w:sz="0" w:space="1"/>
          <w:right w:val="none" w:color="auto" w:sz="0" w:space="4"/>
        </w:pBdr>
        <w:spacing w:line="580" w:lineRule="exact"/>
        <w:ind w:firstLine="372" w:firstLineChars="133"/>
        <w:rPr>
          <w:rFonts w:ascii="方正仿宋_GBK" w:eastAsia="方正仿宋_GBK" w:hAnsiTheme="minorHAnsi" w:cstheme="minorBidi"/>
          <w:sz w:val="32"/>
          <w:szCs w:val="32"/>
        </w:rPr>
      </w:pPr>
      <w:r>
        <w:rPr>
          <w:rFonts w:hint="eastAsia" w:eastAsia="方正仿宋_GBK"/>
          <w:sz w:val="28"/>
          <w:szCs w:val="28"/>
        </w:rPr>
        <w:t>2025年3月1</w:t>
      </w:r>
      <w:r>
        <w:rPr>
          <w:rFonts w:hint="eastAsia" w:eastAsia="方正仿宋_GBK"/>
          <w:sz w:val="28"/>
          <w:szCs w:val="28"/>
          <w:lang w:val="en-US" w:eastAsia="zh-CN"/>
        </w:rPr>
        <w:t>3</w:t>
      </w:r>
      <w:r>
        <w:rPr>
          <w:rFonts w:hint="eastAsia" w:eastAsia="方正仿宋_GBK"/>
          <w:sz w:val="28"/>
          <w:szCs w:val="28"/>
        </w:rPr>
        <w:t>日下午14：30，1号楼21楼会议室。</w:t>
      </w:r>
    </w:p>
    <w:p>
      <w:pPr>
        <w:pBdr>
          <w:top w:val="none" w:color="auto" w:sz="0" w:space="1"/>
          <w:left w:val="none" w:color="auto" w:sz="0" w:space="4"/>
          <w:bottom w:val="none" w:color="auto" w:sz="0" w:space="1"/>
          <w:right w:val="none" w:color="auto" w:sz="0" w:space="4"/>
        </w:pBdr>
        <w:spacing w:line="580" w:lineRule="exact"/>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六、郑重提示</w:t>
      </w:r>
    </w:p>
    <w:p>
      <w:pPr>
        <w:pBdr>
          <w:top w:val="none" w:color="auto" w:sz="0" w:space="1"/>
          <w:left w:val="none" w:color="auto" w:sz="0" w:space="4"/>
          <w:bottom w:val="none" w:color="auto" w:sz="0" w:space="1"/>
          <w:right w:val="none" w:color="auto" w:sz="0" w:space="4"/>
        </w:pBdr>
        <w:spacing w:line="580" w:lineRule="exact"/>
        <w:ind w:firstLine="372" w:firstLineChars="133"/>
        <w:rPr>
          <w:rFonts w:eastAsia="方正仿宋_GBK"/>
          <w:sz w:val="28"/>
          <w:szCs w:val="28"/>
        </w:rPr>
      </w:pPr>
      <w:r>
        <w:rPr>
          <w:rFonts w:hint="eastAsia" w:eastAsia="方正仿宋_GBK"/>
          <w:sz w:val="28"/>
          <w:szCs w:val="28"/>
        </w:rPr>
        <w:t>1、厂家和代理商在推介会上所提供的产品相关信息及方案仅助于我院对该项目的认知而并非院内采购行为。正式采购程序将按照《中华人民共和国政府采购法》以及重庆市相关规定办理。</w:t>
      </w:r>
    </w:p>
    <w:p>
      <w:pPr>
        <w:pBdr>
          <w:top w:val="none" w:color="auto" w:sz="0" w:space="1"/>
          <w:left w:val="none" w:color="auto" w:sz="0" w:space="4"/>
          <w:bottom w:val="none" w:color="auto" w:sz="0" w:space="1"/>
          <w:right w:val="none" w:color="auto" w:sz="0" w:space="4"/>
        </w:pBdr>
        <w:spacing w:line="580" w:lineRule="exact"/>
        <w:ind w:firstLine="372" w:firstLineChars="133"/>
        <w:rPr>
          <w:rFonts w:eastAsia="方正仿宋_GBK"/>
          <w:sz w:val="28"/>
          <w:szCs w:val="28"/>
        </w:rPr>
      </w:pPr>
      <w:r>
        <w:rPr>
          <w:rFonts w:hint="eastAsia" w:eastAsia="方正仿宋_GBK"/>
          <w:sz w:val="28"/>
          <w:szCs w:val="28"/>
        </w:rPr>
        <w:t>2、报名厂家和代理商对其所提供的资料真实性负责，如有作假，一经发现，三年内禁止参与我院的所有项目。</w:t>
      </w:r>
    </w:p>
    <w:p>
      <w:pPr>
        <w:pBdr>
          <w:top w:val="none" w:color="auto" w:sz="0" w:space="1"/>
          <w:left w:val="none" w:color="auto" w:sz="0" w:space="4"/>
          <w:bottom w:val="none" w:color="auto" w:sz="0" w:space="1"/>
          <w:right w:val="none" w:color="auto" w:sz="0" w:space="4"/>
        </w:pBdr>
        <w:spacing w:line="580" w:lineRule="exact"/>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lang w:eastAsia="zh-CN"/>
        </w:rPr>
        <w:t>七</w:t>
      </w:r>
      <w:r>
        <w:rPr>
          <w:rFonts w:hint="eastAsia" w:ascii="方正仿宋_GBK" w:eastAsia="方正仿宋_GBK" w:hAnsiTheme="minorHAnsi" w:cstheme="minorBidi"/>
          <w:sz w:val="32"/>
          <w:szCs w:val="32"/>
        </w:rPr>
        <w:t>、联系人</w:t>
      </w:r>
    </w:p>
    <w:p>
      <w:pPr>
        <w:pBdr>
          <w:top w:val="none" w:color="auto" w:sz="0" w:space="1"/>
          <w:left w:val="none" w:color="auto" w:sz="0" w:space="4"/>
          <w:bottom w:val="none" w:color="auto" w:sz="0" w:space="1"/>
          <w:right w:val="none" w:color="auto" w:sz="0" w:space="4"/>
        </w:pBdr>
        <w:spacing w:line="580" w:lineRule="exact"/>
        <w:ind w:firstLine="425" w:firstLineChars="133"/>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1</w:t>
      </w:r>
      <w:r>
        <w:rPr>
          <w:rFonts w:ascii="方正仿宋_GBK" w:eastAsia="方正仿宋_GBK" w:hAnsiTheme="minorHAnsi" w:cstheme="minorBidi"/>
          <w:sz w:val="32"/>
          <w:szCs w:val="32"/>
        </w:rPr>
        <w:t>、</w:t>
      </w:r>
      <w:r>
        <w:rPr>
          <w:rFonts w:hint="eastAsia" w:ascii="方正仿宋_GBK" w:eastAsia="方正仿宋_GBK" w:hAnsiTheme="minorHAnsi" w:cstheme="minorBidi"/>
          <w:sz w:val="32"/>
          <w:szCs w:val="32"/>
        </w:rPr>
        <w:t xml:space="preserve">信息科    </w:t>
      </w:r>
      <w:r>
        <w:rPr>
          <w:rFonts w:hint="eastAsia" w:ascii="方正仿宋_GBK" w:eastAsia="方正仿宋_GBK" w:hAnsiTheme="minorHAnsi" w:cstheme="minorBidi"/>
          <w:sz w:val="32"/>
          <w:szCs w:val="32"/>
          <w:lang w:eastAsia="zh-CN"/>
        </w:rPr>
        <w:t>石</w:t>
      </w:r>
      <w:r>
        <w:rPr>
          <w:rFonts w:hint="eastAsia" w:ascii="方正仿宋_GBK" w:eastAsia="方正仿宋_GBK" w:hAnsiTheme="minorHAnsi" w:cstheme="minorBidi"/>
          <w:sz w:val="32"/>
          <w:szCs w:val="32"/>
        </w:rPr>
        <w:t>老师</w:t>
      </w:r>
    </w:p>
    <w:p>
      <w:pPr>
        <w:pBdr>
          <w:top w:val="none" w:color="auto" w:sz="0" w:space="1"/>
          <w:left w:val="none" w:color="auto" w:sz="0" w:space="4"/>
          <w:bottom w:val="none" w:color="auto" w:sz="0" w:space="1"/>
          <w:right w:val="none" w:color="auto" w:sz="0" w:space="4"/>
        </w:pBdr>
        <w:spacing w:line="580" w:lineRule="exact"/>
        <w:ind w:firstLine="425" w:firstLineChars="133"/>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 xml:space="preserve">   电  话：02367739003</w:t>
      </w:r>
    </w:p>
    <w:p>
      <w:pPr>
        <w:pBdr>
          <w:top w:val="none" w:color="auto" w:sz="0" w:space="1"/>
          <w:left w:val="none" w:color="auto" w:sz="0" w:space="4"/>
          <w:bottom w:val="none" w:color="auto" w:sz="0" w:space="1"/>
          <w:right w:val="none" w:color="auto" w:sz="0" w:space="4"/>
        </w:pBdr>
        <w:rPr>
          <w:rFonts w:ascii="方正仿宋_GBK" w:eastAsia="方正仿宋_GBK" w:hAnsiTheme="minorHAnsi" w:cstheme="minorBidi"/>
          <w:sz w:val="32"/>
          <w:szCs w:val="32"/>
        </w:rPr>
      </w:pPr>
    </w:p>
    <w:p>
      <w:pPr>
        <w:pBdr>
          <w:top w:val="none" w:color="auto" w:sz="0" w:space="1"/>
          <w:left w:val="none" w:color="auto" w:sz="0" w:space="4"/>
          <w:bottom w:val="none" w:color="auto" w:sz="0" w:space="1"/>
          <w:right w:val="none" w:color="auto" w:sz="0" w:space="4"/>
        </w:pBdr>
        <w:rPr>
          <w:rFonts w:ascii="方正仿宋_GBK" w:eastAsia="方正仿宋_GBK" w:hAnsiTheme="minorHAnsi" w:cstheme="minorBidi"/>
          <w:sz w:val="32"/>
          <w:szCs w:val="32"/>
        </w:rPr>
      </w:pPr>
    </w:p>
    <w:p>
      <w:pPr>
        <w:pBdr>
          <w:top w:val="none" w:color="auto" w:sz="0" w:space="1"/>
          <w:left w:val="none" w:color="auto" w:sz="0" w:space="4"/>
          <w:bottom w:val="none" w:color="auto" w:sz="0" w:space="1"/>
          <w:right w:val="none" w:color="auto" w:sz="0" w:space="4"/>
        </w:pBdr>
        <w:ind w:firstLine="425" w:firstLineChars="133"/>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 xml:space="preserve">                          重庆市江北区中医院</w:t>
      </w:r>
    </w:p>
    <w:p>
      <w:pPr>
        <w:pBdr>
          <w:top w:val="none" w:color="auto" w:sz="0" w:space="1"/>
          <w:left w:val="none" w:color="auto" w:sz="0" w:space="4"/>
          <w:bottom w:val="none" w:color="auto" w:sz="0" w:space="1"/>
          <w:right w:val="none" w:color="auto" w:sz="0" w:space="4"/>
        </w:pBdr>
        <w:ind w:firstLine="425" w:firstLineChars="133"/>
        <w:rPr>
          <w:rFonts w:ascii="方正仿宋_GBK" w:hAnsi="宋体" w:eastAsia="方正仿宋_GBK" w:cstheme="minorBidi"/>
          <w:b/>
          <w:sz w:val="24"/>
          <w:szCs w:val="22"/>
        </w:rPr>
      </w:pPr>
      <w:r>
        <w:rPr>
          <w:rFonts w:hint="eastAsia" w:ascii="方正仿宋_GBK" w:eastAsia="方正仿宋_GBK" w:hAnsiTheme="minorHAnsi" w:cstheme="minorBidi"/>
          <w:sz w:val="32"/>
          <w:szCs w:val="32"/>
        </w:rPr>
        <w:t xml:space="preserve">                           2025年3月</w:t>
      </w:r>
      <w:r>
        <w:rPr>
          <w:rFonts w:hint="eastAsia" w:ascii="方正仿宋_GBK" w:eastAsia="方正仿宋_GBK" w:hAnsiTheme="minorHAnsi" w:cstheme="minorBidi"/>
          <w:sz w:val="32"/>
          <w:szCs w:val="32"/>
          <w:lang w:val="en-US" w:eastAsia="zh-CN"/>
        </w:rPr>
        <w:t>6</w:t>
      </w:r>
      <w:bookmarkStart w:id="0" w:name="_GoBack"/>
      <w:bookmarkEnd w:id="0"/>
      <w:r>
        <w:rPr>
          <w:rFonts w:hint="eastAsia" w:ascii="方正仿宋_GBK" w:eastAsia="方正仿宋_GBK" w:hAnsiTheme="minorHAnsi" w:cstheme="minorBidi"/>
          <w:sz w:val="32"/>
          <w:szCs w:val="32"/>
        </w:rPr>
        <w:t>日</w:t>
      </w:r>
    </w:p>
    <w:p>
      <w:pPr>
        <w:pBdr>
          <w:top w:val="none" w:color="auto" w:sz="0" w:space="1"/>
          <w:left w:val="none" w:color="auto" w:sz="0" w:space="4"/>
          <w:bottom w:val="none" w:color="auto" w:sz="0" w:space="1"/>
          <w:right w:val="none" w:color="auto" w:sz="0" w:space="4"/>
        </w:pBdr>
      </w:pPr>
    </w:p>
    <w:p>
      <w:pPr>
        <w:pStyle w:val="2"/>
        <w:widowControl w:val="0"/>
        <w:pBdr>
          <w:top w:val="none" w:color="auto" w:sz="0" w:space="1"/>
          <w:left w:val="none" w:color="auto" w:sz="0" w:space="4"/>
          <w:bottom w:val="none" w:color="auto" w:sz="0" w:space="1"/>
          <w:right w:val="none" w:color="auto" w:sz="0" w:space="4"/>
          <w:between w:val="none" w:color="auto" w:sz="0" w:space="0"/>
        </w:pBdr>
      </w:pPr>
    </w:p>
    <w:p>
      <w:pPr>
        <w:widowControl w:val="0"/>
        <w:pBdr>
          <w:top w:val="none" w:color="auto" w:sz="0" w:space="1"/>
          <w:left w:val="none" w:color="auto" w:sz="0" w:space="4"/>
          <w:bottom w:val="none" w:color="auto" w:sz="0" w:space="1"/>
          <w:right w:val="none" w:color="auto" w:sz="0" w:space="4"/>
          <w:between w:val="none" w:color="auto" w:sz="0" w:space="0"/>
        </w:pBdr>
        <w:spacing w:line="440" w:lineRule="exact"/>
        <w:rPr>
          <w:rFonts w:ascii="方正仿宋_GBK" w:hAnsi="宋体" w:eastAsia="方正仿宋_GBK" w:cstheme="minorBidi"/>
          <w:b/>
          <w:sz w:val="24"/>
          <w:szCs w:val="22"/>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ascii="方正仿宋_GBK" w:hAnsi="宋体" w:eastAsia="方正仿宋_GBK" w:cstheme="minorBidi"/>
          <w:b/>
          <w:sz w:val="24"/>
          <w:szCs w:val="22"/>
        </w:rPr>
      </w:pPr>
    </w:p>
    <w:p>
      <w:pPr>
        <w:pStyle w:val="3"/>
        <w:widowControl w:val="0"/>
        <w:pBdr>
          <w:top w:val="none" w:color="auto" w:sz="0" w:space="1"/>
          <w:left w:val="none" w:color="auto" w:sz="0" w:space="4"/>
          <w:bottom w:val="none" w:color="auto" w:sz="0" w:space="1"/>
          <w:right w:val="none" w:color="auto" w:sz="0" w:space="4"/>
          <w:between w:val="none" w:color="auto" w:sz="0" w:space="0"/>
        </w:pBdr>
        <w:rPr>
          <w:rFonts w:ascii="方正仿宋_GBK" w:hAnsi="宋体" w:eastAsia="方正仿宋_GBK" w:cstheme="minorBidi"/>
          <w:b/>
          <w:sz w:val="24"/>
          <w:szCs w:val="22"/>
        </w:rPr>
      </w:pPr>
    </w:p>
    <w:p>
      <w:pPr>
        <w:widowControl w:val="0"/>
        <w:pBdr>
          <w:top w:val="none" w:color="auto" w:sz="0" w:space="1"/>
          <w:left w:val="none" w:color="auto" w:sz="0" w:space="4"/>
          <w:bottom w:val="none" w:color="auto" w:sz="0" w:space="1"/>
          <w:right w:val="none" w:color="auto" w:sz="0" w:space="4"/>
          <w:between w:val="none" w:color="auto" w:sz="0" w:space="0"/>
        </w:pBdr>
        <w:rPr>
          <w:rFonts w:ascii="方正仿宋_GBK" w:hAnsi="宋体" w:eastAsia="方正仿宋_GBK" w:cstheme="minorBidi"/>
          <w:b/>
          <w:sz w:val="24"/>
          <w:szCs w:val="22"/>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ascii="方正仿宋_GBK" w:hAnsi="宋体" w:eastAsia="方正仿宋_GBK" w:cstheme="minorBidi"/>
          <w:b/>
          <w:sz w:val="24"/>
          <w:szCs w:val="22"/>
        </w:rPr>
      </w:pPr>
    </w:p>
    <w:p>
      <w:pPr>
        <w:pStyle w:val="3"/>
        <w:widowControl w:val="0"/>
        <w:pBdr>
          <w:top w:val="none" w:color="auto" w:sz="0" w:space="1"/>
          <w:left w:val="none" w:color="auto" w:sz="0" w:space="4"/>
          <w:bottom w:val="none" w:color="auto" w:sz="0" w:space="1"/>
          <w:right w:val="none" w:color="auto" w:sz="0" w:space="4"/>
          <w:between w:val="none" w:color="auto" w:sz="0" w:space="0"/>
        </w:pBdr>
        <w:rPr>
          <w:rFonts w:ascii="方正仿宋_GBK" w:hAnsi="宋体" w:eastAsia="方正仿宋_GBK" w:cstheme="minorBidi"/>
          <w:b/>
          <w:sz w:val="24"/>
          <w:szCs w:val="22"/>
        </w:rPr>
      </w:pPr>
    </w:p>
    <w:p>
      <w:pPr>
        <w:widowControl w:val="0"/>
        <w:pBdr>
          <w:top w:val="none" w:color="auto" w:sz="0" w:space="1"/>
          <w:left w:val="none" w:color="auto" w:sz="0" w:space="4"/>
          <w:bottom w:val="none" w:color="auto" w:sz="0" w:space="1"/>
          <w:right w:val="none" w:color="auto" w:sz="0" w:space="4"/>
          <w:between w:val="none" w:color="auto" w:sz="0" w:space="0"/>
        </w:pBdr>
        <w:rPr>
          <w:rFonts w:ascii="方正仿宋_GBK" w:hAnsi="宋体" w:eastAsia="方正仿宋_GBK" w:cstheme="minorBidi"/>
          <w:b/>
          <w:sz w:val="24"/>
          <w:szCs w:val="22"/>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ascii="方正仿宋_GBK" w:hAnsi="宋体" w:eastAsia="方正仿宋_GBK" w:cstheme="minorBidi"/>
          <w:b/>
          <w:sz w:val="24"/>
          <w:szCs w:val="22"/>
        </w:rPr>
      </w:pPr>
    </w:p>
    <w:p>
      <w:pPr>
        <w:pStyle w:val="3"/>
        <w:widowControl w:val="0"/>
        <w:pBdr>
          <w:top w:val="none" w:color="auto" w:sz="0" w:space="1"/>
          <w:left w:val="none" w:color="auto" w:sz="0" w:space="4"/>
          <w:bottom w:val="none" w:color="auto" w:sz="0" w:space="1"/>
          <w:right w:val="none" w:color="auto" w:sz="0" w:space="4"/>
          <w:between w:val="none" w:color="auto" w:sz="0" w:space="0"/>
        </w:pBdr>
        <w:rPr>
          <w:rFonts w:ascii="方正仿宋_GBK" w:hAnsi="宋体" w:eastAsia="方正仿宋_GBK" w:cstheme="minorBidi"/>
          <w:b/>
          <w:sz w:val="24"/>
          <w:szCs w:val="22"/>
        </w:rPr>
      </w:pPr>
    </w:p>
    <w:p>
      <w:pPr>
        <w:widowControl w:val="0"/>
        <w:pBdr>
          <w:top w:val="none" w:color="auto" w:sz="0" w:space="1"/>
          <w:left w:val="none" w:color="auto" w:sz="0" w:space="4"/>
          <w:bottom w:val="none" w:color="auto" w:sz="0" w:space="1"/>
          <w:right w:val="none" w:color="auto" w:sz="0" w:space="4"/>
          <w:between w:val="none" w:color="auto" w:sz="0" w:space="0"/>
        </w:pBdr>
        <w:rPr>
          <w:rFonts w:ascii="方正仿宋_GBK" w:hAnsi="宋体" w:eastAsia="方正仿宋_GBK" w:cstheme="minorBidi"/>
          <w:b/>
          <w:sz w:val="24"/>
          <w:szCs w:val="22"/>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ascii="方正仿宋_GBK" w:hAnsi="宋体" w:eastAsia="方正仿宋_GBK" w:cstheme="minorBidi"/>
          <w:b/>
          <w:sz w:val="24"/>
          <w:szCs w:val="22"/>
        </w:rPr>
      </w:pPr>
    </w:p>
    <w:p>
      <w:pPr>
        <w:pStyle w:val="3"/>
        <w:widowControl w:val="0"/>
        <w:pBdr>
          <w:top w:val="none" w:color="auto" w:sz="0" w:space="1"/>
          <w:left w:val="none" w:color="auto" w:sz="0" w:space="4"/>
          <w:bottom w:val="none" w:color="auto" w:sz="0" w:space="1"/>
          <w:right w:val="none" w:color="auto" w:sz="0" w:space="4"/>
          <w:between w:val="none" w:color="auto" w:sz="0" w:space="0"/>
        </w:pBdr>
        <w:rPr>
          <w:rFonts w:ascii="方正仿宋_GBK" w:hAnsi="宋体" w:eastAsia="方正仿宋_GBK" w:cstheme="minorBidi"/>
          <w:b/>
          <w:sz w:val="24"/>
          <w:szCs w:val="22"/>
        </w:rPr>
      </w:pPr>
    </w:p>
    <w:p>
      <w:pPr>
        <w:widowControl w:val="0"/>
        <w:pBdr>
          <w:top w:val="none" w:color="auto" w:sz="0" w:space="1"/>
          <w:left w:val="none" w:color="auto" w:sz="0" w:space="4"/>
          <w:bottom w:val="none" w:color="auto" w:sz="0" w:space="1"/>
          <w:right w:val="none" w:color="auto" w:sz="0" w:space="4"/>
          <w:between w:val="none" w:color="auto" w:sz="0" w:space="0"/>
        </w:pBdr>
        <w:rPr>
          <w:rFonts w:ascii="方正仿宋_GBK" w:hAnsi="宋体" w:eastAsia="方正仿宋_GBK" w:cstheme="minorBidi"/>
          <w:b/>
          <w:sz w:val="24"/>
          <w:szCs w:val="22"/>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ascii="方正仿宋_GBK" w:hAnsi="宋体" w:eastAsia="方正仿宋_GBK" w:cstheme="minorBidi"/>
          <w:b/>
          <w:sz w:val="24"/>
          <w:szCs w:val="22"/>
        </w:rPr>
      </w:pPr>
    </w:p>
    <w:p>
      <w:pPr>
        <w:pStyle w:val="3"/>
        <w:widowControl w:val="0"/>
        <w:pBdr>
          <w:top w:val="none" w:color="auto" w:sz="0" w:space="1"/>
          <w:left w:val="none" w:color="auto" w:sz="0" w:space="4"/>
          <w:bottom w:val="none" w:color="auto" w:sz="0" w:space="1"/>
          <w:right w:val="none" w:color="auto" w:sz="0" w:space="4"/>
          <w:between w:val="none" w:color="auto" w:sz="0" w:space="0"/>
        </w:pBdr>
        <w:rPr>
          <w:rFonts w:ascii="方正仿宋_GBK" w:hAnsi="宋体" w:eastAsia="方正仿宋_GBK" w:cstheme="minorBidi"/>
          <w:b/>
          <w:sz w:val="24"/>
          <w:szCs w:val="22"/>
        </w:rPr>
      </w:pPr>
    </w:p>
    <w:p>
      <w:pPr>
        <w:widowControl w:val="0"/>
        <w:pBdr>
          <w:top w:val="none" w:color="auto" w:sz="0" w:space="1"/>
          <w:left w:val="none" w:color="auto" w:sz="0" w:space="4"/>
          <w:bottom w:val="none" w:color="auto" w:sz="0" w:space="1"/>
          <w:right w:val="none" w:color="auto" w:sz="0" w:space="4"/>
          <w:between w:val="none" w:color="auto" w:sz="0" w:space="0"/>
        </w:pBdr>
        <w:rPr>
          <w:rFonts w:ascii="方正仿宋_GBK" w:hAnsi="宋体" w:eastAsia="方正仿宋_GBK" w:cstheme="minorBidi"/>
          <w:b/>
          <w:sz w:val="24"/>
          <w:szCs w:val="22"/>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ascii="方正仿宋_GBK" w:hAnsi="宋体" w:eastAsia="方正仿宋_GBK" w:cstheme="minorBidi"/>
          <w:b/>
          <w:sz w:val="24"/>
          <w:szCs w:val="22"/>
        </w:rPr>
      </w:pPr>
    </w:p>
    <w:p>
      <w:pPr>
        <w:pStyle w:val="3"/>
        <w:widowControl w:val="0"/>
        <w:pBdr>
          <w:top w:val="none" w:color="auto" w:sz="0" w:space="1"/>
          <w:left w:val="none" w:color="auto" w:sz="0" w:space="4"/>
          <w:bottom w:val="none" w:color="auto" w:sz="0" w:space="1"/>
          <w:right w:val="none" w:color="auto" w:sz="0" w:space="4"/>
          <w:between w:val="none" w:color="auto" w:sz="0" w:space="0"/>
        </w:pBdr>
        <w:rPr>
          <w:rFonts w:ascii="方正仿宋_GBK" w:hAnsi="宋体" w:eastAsia="方正仿宋_GBK" w:cstheme="minorBidi"/>
          <w:b/>
          <w:sz w:val="24"/>
          <w:szCs w:val="22"/>
        </w:rPr>
      </w:pPr>
    </w:p>
    <w:p>
      <w:pPr>
        <w:widowControl w:val="0"/>
        <w:pBdr>
          <w:top w:val="none" w:color="auto" w:sz="0" w:space="1"/>
          <w:left w:val="none" w:color="auto" w:sz="0" w:space="4"/>
          <w:bottom w:val="none" w:color="auto" w:sz="0" w:space="1"/>
          <w:right w:val="none" w:color="auto" w:sz="0" w:space="4"/>
          <w:between w:val="none" w:color="auto" w:sz="0" w:space="0"/>
        </w:pBdr>
        <w:rPr>
          <w:rFonts w:ascii="方正仿宋_GBK" w:hAnsi="宋体" w:eastAsia="方正仿宋_GBK" w:cstheme="minorBidi"/>
          <w:b/>
          <w:sz w:val="24"/>
          <w:szCs w:val="22"/>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ascii="方正仿宋_GBK" w:hAnsi="宋体" w:eastAsia="方正仿宋_GBK" w:cstheme="minorBidi"/>
          <w:b/>
          <w:sz w:val="24"/>
          <w:szCs w:val="22"/>
        </w:rPr>
      </w:pPr>
    </w:p>
    <w:p>
      <w:pPr>
        <w:pStyle w:val="3"/>
      </w:pPr>
    </w:p>
    <w:p>
      <w:pPr>
        <w:pBdr>
          <w:top w:val="none" w:color="auto" w:sz="0" w:space="1"/>
          <w:left w:val="none" w:color="auto" w:sz="0" w:space="4"/>
          <w:bottom w:val="none" w:color="auto" w:sz="0" w:space="1"/>
          <w:right w:val="none" w:color="auto" w:sz="0" w:space="4"/>
        </w:pBdr>
        <w:spacing w:line="440" w:lineRule="exact"/>
        <w:rPr>
          <w:rFonts w:ascii="方正仿宋_GBK" w:hAnsi="宋体" w:eastAsia="方正仿宋_GBK" w:cstheme="minorBidi"/>
          <w:b/>
          <w:sz w:val="24"/>
          <w:szCs w:val="22"/>
        </w:rPr>
      </w:pPr>
      <w:r>
        <w:rPr>
          <w:rFonts w:hint="eastAsia" w:ascii="方正仿宋_GBK" w:hAnsi="宋体" w:eastAsia="方正仿宋_GBK" w:cstheme="minorBidi"/>
          <w:b/>
          <w:sz w:val="24"/>
          <w:szCs w:val="22"/>
        </w:rPr>
        <w:t>附件</w:t>
      </w:r>
      <w:r>
        <w:rPr>
          <w:rFonts w:ascii="方正仿宋_GBK" w:hAnsi="宋体" w:eastAsia="方正仿宋_GBK" w:cstheme="minorBidi"/>
          <w:b/>
          <w:sz w:val="24"/>
          <w:szCs w:val="22"/>
        </w:rPr>
        <w:t>一：</w:t>
      </w:r>
    </w:p>
    <w:p>
      <w:pPr>
        <w:pBdr>
          <w:top w:val="none" w:color="auto" w:sz="0" w:space="1"/>
          <w:left w:val="none" w:color="auto" w:sz="0" w:space="4"/>
          <w:bottom w:val="none" w:color="auto" w:sz="0" w:space="1"/>
          <w:right w:val="none" w:color="auto" w:sz="0" w:space="4"/>
        </w:pBdr>
        <w:spacing w:line="440" w:lineRule="exact"/>
        <w:rPr>
          <w:rFonts w:ascii="方正仿宋_GBK" w:hAnsi="宋体" w:eastAsia="方正仿宋_GBK" w:cstheme="minorBidi"/>
          <w:b/>
          <w:sz w:val="24"/>
          <w:szCs w:val="22"/>
        </w:rPr>
      </w:pPr>
    </w:p>
    <w:p>
      <w:pPr>
        <w:pBdr>
          <w:top w:val="none" w:color="auto" w:sz="0" w:space="1"/>
          <w:left w:val="none" w:color="auto" w:sz="0" w:space="4"/>
          <w:bottom w:val="none" w:color="auto" w:sz="0" w:space="1"/>
          <w:right w:val="none" w:color="auto" w:sz="0" w:space="4"/>
        </w:pBdr>
        <w:spacing w:line="0" w:lineRule="atLeast"/>
        <w:ind w:right="458" w:rightChars="218"/>
        <w:jc w:val="center"/>
        <w:rPr>
          <w:rFonts w:ascii="方正仿宋_GBK" w:eastAsia="方正仿宋_GBK" w:hAnsiTheme="minorHAnsi" w:cstheme="minorBidi"/>
          <w:b/>
          <w:bCs/>
          <w:sz w:val="40"/>
          <w:szCs w:val="36"/>
        </w:rPr>
      </w:pPr>
      <w:r>
        <w:rPr>
          <w:rFonts w:hint="eastAsia" w:ascii="方正仿宋_GBK" w:eastAsia="方正仿宋_GBK" w:hAnsiTheme="minorHAnsi" w:cstheme="minorBidi"/>
          <w:b/>
          <w:bCs/>
          <w:sz w:val="40"/>
          <w:szCs w:val="36"/>
        </w:rPr>
        <w:t>报名表</w:t>
      </w:r>
    </w:p>
    <w:tbl>
      <w:tblPr>
        <w:tblStyle w:val="6"/>
        <w:tblW w:w="7418" w:type="dxa"/>
        <w:tblInd w:w="1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3260"/>
        <w:gridCol w:w="3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035"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Bdr>
                <w:top w:val="none" w:color="auto" w:sz="0" w:space="1"/>
                <w:left w:val="none" w:color="auto" w:sz="0" w:space="4"/>
                <w:bottom w:val="none" w:color="auto" w:sz="0" w:space="1"/>
                <w:right w:val="none" w:color="auto" w:sz="0" w:space="4"/>
              </w:pBdr>
              <w:spacing w:line="380" w:lineRule="exact"/>
              <w:ind w:left="210" w:leftChars="100" w:right="458" w:rightChars="218"/>
              <w:rPr>
                <w:rFonts w:ascii="方正楷体_GBK" w:hAnsi="宋体" w:eastAsia="方正楷体_GBK" w:cstheme="minorBidi"/>
                <w:sz w:val="30"/>
                <w:szCs w:val="30"/>
              </w:rPr>
            </w:pPr>
            <w:r>
              <w:rPr>
                <w:rFonts w:hint="eastAsia" w:ascii="方正楷体_GBK" w:hAnsi="宋体" w:eastAsia="方正楷体_GBK" w:cstheme="minorBidi"/>
                <w:sz w:val="30"/>
                <w:szCs w:val="30"/>
              </w:rPr>
              <w:t>报名信息</w:t>
            </w:r>
          </w:p>
          <w:p>
            <w:pPr>
              <w:pBdr>
                <w:top w:val="none" w:color="auto" w:sz="0" w:space="1"/>
                <w:left w:val="none" w:color="auto" w:sz="0" w:space="4"/>
                <w:bottom w:val="none" w:color="auto" w:sz="0" w:space="1"/>
                <w:right w:val="none" w:color="auto" w:sz="0" w:space="4"/>
              </w:pBdr>
              <w:spacing w:line="380" w:lineRule="exact"/>
              <w:ind w:right="458" w:rightChars="218"/>
              <w:jc w:val="center"/>
              <w:rPr>
                <w:rFonts w:ascii="方正楷体_GBK" w:hAnsi="宋体" w:eastAsia="方正楷体_GBK" w:cstheme="minorBidi"/>
                <w:sz w:val="30"/>
                <w:szCs w:val="30"/>
              </w:rPr>
            </w:pPr>
          </w:p>
        </w:tc>
        <w:tc>
          <w:tcPr>
            <w:tcW w:w="3260"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spacing w:line="380" w:lineRule="exact"/>
              <w:ind w:right="458" w:rightChars="218"/>
              <w:jc w:val="center"/>
              <w:rPr>
                <w:rFonts w:ascii="方正楷体_GBK" w:hAnsi="宋体" w:eastAsia="方正楷体_GBK" w:cstheme="minorBidi"/>
                <w:sz w:val="30"/>
                <w:szCs w:val="30"/>
              </w:rPr>
            </w:pPr>
            <w:r>
              <w:rPr>
                <w:rFonts w:hint="eastAsia" w:ascii="方正楷体_GBK" w:hAnsi="宋体" w:eastAsia="方正楷体_GBK" w:cstheme="minorBidi"/>
                <w:sz w:val="30"/>
                <w:szCs w:val="30"/>
              </w:rPr>
              <w:t>公司名称</w:t>
            </w:r>
          </w:p>
        </w:tc>
        <w:tc>
          <w:tcPr>
            <w:tcW w:w="3123"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spacing w:line="380" w:lineRule="exact"/>
              <w:ind w:right="458" w:rightChars="218"/>
              <w:jc w:val="center"/>
              <w:rPr>
                <w:rFonts w:ascii="宋体" w:hAnsi="宋体" w:eastAsiaTheme="minorEastAsia" w:cstheme="minorBid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pBdr>
                <w:top w:val="none" w:color="auto" w:sz="0" w:space="1"/>
                <w:left w:val="none" w:color="auto" w:sz="0" w:space="4"/>
                <w:bottom w:val="none" w:color="auto" w:sz="0" w:space="1"/>
                <w:right w:val="none" w:color="auto" w:sz="0" w:space="4"/>
              </w:pBdr>
              <w:jc w:val="left"/>
              <w:rPr>
                <w:rFonts w:ascii="方正楷体_GBK" w:hAnsi="宋体" w:eastAsia="方正楷体_GBK" w:cstheme="minorBidi"/>
                <w:sz w:val="30"/>
                <w:szCs w:val="30"/>
              </w:rPr>
            </w:pPr>
          </w:p>
        </w:tc>
        <w:tc>
          <w:tcPr>
            <w:tcW w:w="3260"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spacing w:line="380" w:lineRule="exact"/>
              <w:ind w:right="458" w:rightChars="218"/>
              <w:jc w:val="center"/>
              <w:rPr>
                <w:rFonts w:ascii="方正楷体_GBK" w:hAnsi="宋体" w:eastAsia="方正楷体_GBK" w:cstheme="minorBidi"/>
                <w:spacing w:val="-20"/>
                <w:sz w:val="30"/>
                <w:szCs w:val="30"/>
              </w:rPr>
            </w:pPr>
            <w:r>
              <w:rPr>
                <w:rFonts w:hint="eastAsia" w:ascii="方正楷体_GBK" w:hAnsi="宋体" w:eastAsia="方正楷体_GBK" w:cstheme="minorBidi"/>
                <w:sz w:val="30"/>
                <w:szCs w:val="30"/>
              </w:rPr>
              <w:t>公司</w:t>
            </w:r>
            <w:r>
              <w:rPr>
                <w:rFonts w:hint="eastAsia" w:ascii="方正楷体_GBK" w:hAnsi="宋体" w:eastAsia="方正楷体_GBK" w:cstheme="minorBidi"/>
                <w:spacing w:val="-20"/>
                <w:sz w:val="30"/>
                <w:szCs w:val="30"/>
              </w:rPr>
              <w:t>地址</w:t>
            </w:r>
          </w:p>
        </w:tc>
        <w:tc>
          <w:tcPr>
            <w:tcW w:w="3123"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spacing w:line="380" w:lineRule="exact"/>
              <w:ind w:right="458" w:rightChars="218"/>
              <w:jc w:val="center"/>
              <w:rPr>
                <w:rFonts w:ascii="宋体" w:hAnsi="宋体" w:eastAsiaTheme="minorEastAsia" w:cstheme="minorBid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pBdr>
                <w:top w:val="none" w:color="auto" w:sz="0" w:space="1"/>
                <w:left w:val="none" w:color="auto" w:sz="0" w:space="4"/>
                <w:bottom w:val="none" w:color="auto" w:sz="0" w:space="1"/>
                <w:right w:val="none" w:color="auto" w:sz="0" w:space="4"/>
              </w:pBdr>
              <w:jc w:val="left"/>
              <w:rPr>
                <w:rFonts w:ascii="方正楷体_GBK" w:hAnsi="宋体" w:eastAsia="方正楷体_GBK" w:cstheme="minorBidi"/>
                <w:sz w:val="30"/>
                <w:szCs w:val="30"/>
              </w:rPr>
            </w:pPr>
          </w:p>
        </w:tc>
        <w:tc>
          <w:tcPr>
            <w:tcW w:w="3260"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spacing w:line="380" w:lineRule="exact"/>
              <w:ind w:right="458" w:rightChars="218"/>
              <w:jc w:val="center"/>
              <w:rPr>
                <w:rFonts w:ascii="方正楷体_GBK" w:hAnsi="宋体" w:eastAsia="方正楷体_GBK" w:cstheme="minorBidi"/>
                <w:spacing w:val="-20"/>
                <w:sz w:val="30"/>
                <w:szCs w:val="30"/>
              </w:rPr>
            </w:pPr>
            <w:r>
              <w:rPr>
                <w:rFonts w:hint="eastAsia" w:ascii="方正楷体_GBK" w:hAnsi="宋体" w:eastAsia="方正楷体_GBK" w:cstheme="minorBidi"/>
                <w:spacing w:val="-20"/>
                <w:sz w:val="30"/>
                <w:szCs w:val="30"/>
              </w:rPr>
              <w:t>电话、传真</w:t>
            </w:r>
          </w:p>
        </w:tc>
        <w:tc>
          <w:tcPr>
            <w:tcW w:w="3123"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spacing w:line="380" w:lineRule="exact"/>
              <w:ind w:right="458" w:rightChars="218"/>
              <w:jc w:val="center"/>
              <w:rPr>
                <w:rFonts w:ascii="宋体" w:hAnsi="宋体" w:eastAsiaTheme="minorEastAsia" w:cstheme="minorBid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pBdr>
                <w:top w:val="none" w:color="auto" w:sz="0" w:space="1"/>
                <w:left w:val="none" w:color="auto" w:sz="0" w:space="4"/>
                <w:bottom w:val="none" w:color="auto" w:sz="0" w:space="1"/>
                <w:right w:val="none" w:color="auto" w:sz="0" w:space="4"/>
              </w:pBdr>
              <w:jc w:val="left"/>
              <w:rPr>
                <w:rFonts w:ascii="方正楷体_GBK" w:hAnsi="宋体" w:eastAsia="方正楷体_GBK" w:cstheme="minorBidi"/>
                <w:sz w:val="30"/>
                <w:szCs w:val="30"/>
              </w:rPr>
            </w:pPr>
          </w:p>
        </w:tc>
        <w:tc>
          <w:tcPr>
            <w:tcW w:w="3260"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spacing w:line="380" w:lineRule="exact"/>
              <w:ind w:right="458" w:rightChars="218"/>
              <w:jc w:val="center"/>
              <w:rPr>
                <w:rFonts w:ascii="方正楷体_GBK" w:hAnsi="宋体" w:eastAsia="方正楷体_GBK" w:cstheme="minorBidi"/>
                <w:sz w:val="30"/>
                <w:szCs w:val="30"/>
              </w:rPr>
            </w:pPr>
            <w:r>
              <w:rPr>
                <w:rFonts w:ascii="方正楷体_GBK" w:hAnsi="宋体" w:eastAsia="方正楷体_GBK" w:cstheme="minorBidi"/>
                <w:sz w:val="30"/>
                <w:szCs w:val="30"/>
              </w:rPr>
              <w:t>推介</w:t>
            </w:r>
            <w:r>
              <w:rPr>
                <w:rFonts w:hint="eastAsia" w:ascii="方正楷体_GBK" w:hAnsi="宋体" w:eastAsia="方正楷体_GBK" w:cstheme="minorBidi"/>
                <w:sz w:val="30"/>
                <w:szCs w:val="30"/>
              </w:rPr>
              <w:t>负责人</w:t>
            </w:r>
          </w:p>
        </w:tc>
        <w:tc>
          <w:tcPr>
            <w:tcW w:w="3123"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spacing w:line="380" w:lineRule="exact"/>
              <w:ind w:right="458" w:rightChars="218"/>
              <w:jc w:val="center"/>
              <w:rPr>
                <w:rFonts w:ascii="宋体" w:hAnsi="宋体" w:eastAsiaTheme="minorEastAsia" w:cstheme="minorBid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pBdr>
                <w:top w:val="none" w:color="auto" w:sz="0" w:space="1"/>
                <w:left w:val="none" w:color="auto" w:sz="0" w:space="4"/>
                <w:bottom w:val="none" w:color="auto" w:sz="0" w:space="1"/>
                <w:right w:val="none" w:color="auto" w:sz="0" w:space="4"/>
              </w:pBdr>
              <w:jc w:val="left"/>
              <w:rPr>
                <w:rFonts w:ascii="方正楷体_GBK" w:hAnsi="宋体" w:eastAsia="方正楷体_GBK" w:cstheme="minorBidi"/>
                <w:sz w:val="30"/>
                <w:szCs w:val="30"/>
              </w:rPr>
            </w:pPr>
          </w:p>
        </w:tc>
        <w:tc>
          <w:tcPr>
            <w:tcW w:w="3260"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spacing w:line="380" w:lineRule="exact"/>
              <w:ind w:right="458" w:rightChars="218"/>
              <w:jc w:val="center"/>
              <w:rPr>
                <w:rFonts w:ascii="方正楷体_GBK" w:hAnsi="宋体" w:eastAsia="方正楷体_GBK" w:cstheme="minorBidi"/>
                <w:sz w:val="30"/>
                <w:szCs w:val="30"/>
              </w:rPr>
            </w:pPr>
            <w:r>
              <w:rPr>
                <w:rFonts w:ascii="方正楷体_GBK" w:hAnsi="宋体" w:eastAsia="方正楷体_GBK" w:cstheme="minorBidi"/>
                <w:sz w:val="30"/>
                <w:szCs w:val="30"/>
              </w:rPr>
              <w:t>职务</w:t>
            </w:r>
          </w:p>
        </w:tc>
        <w:tc>
          <w:tcPr>
            <w:tcW w:w="3123"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spacing w:line="380" w:lineRule="exact"/>
              <w:ind w:right="458" w:rightChars="218"/>
              <w:jc w:val="center"/>
              <w:rPr>
                <w:rFonts w:ascii="宋体" w:hAnsi="宋体" w:eastAsiaTheme="minorEastAsia" w:cstheme="minorBid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pBdr>
                <w:top w:val="none" w:color="auto" w:sz="0" w:space="1"/>
                <w:left w:val="none" w:color="auto" w:sz="0" w:space="4"/>
                <w:bottom w:val="none" w:color="auto" w:sz="0" w:space="1"/>
                <w:right w:val="none" w:color="auto" w:sz="0" w:space="4"/>
              </w:pBdr>
              <w:jc w:val="left"/>
              <w:rPr>
                <w:rFonts w:ascii="方正楷体_GBK" w:hAnsi="宋体" w:eastAsia="方正楷体_GBK" w:cstheme="minorBidi"/>
                <w:sz w:val="30"/>
                <w:szCs w:val="30"/>
              </w:rPr>
            </w:pPr>
          </w:p>
        </w:tc>
        <w:tc>
          <w:tcPr>
            <w:tcW w:w="3260"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spacing w:line="380" w:lineRule="exact"/>
              <w:ind w:right="458" w:rightChars="218"/>
              <w:jc w:val="center"/>
              <w:rPr>
                <w:rFonts w:ascii="方正楷体_GBK" w:hAnsi="宋体" w:eastAsia="方正楷体_GBK" w:cstheme="minorBidi"/>
                <w:sz w:val="30"/>
                <w:szCs w:val="30"/>
              </w:rPr>
            </w:pPr>
            <w:r>
              <w:rPr>
                <w:rFonts w:ascii="方正楷体_GBK" w:hAnsi="宋体" w:eastAsia="方正楷体_GBK" w:cstheme="minorBidi"/>
                <w:sz w:val="30"/>
                <w:szCs w:val="30"/>
              </w:rPr>
              <w:t>推介</w:t>
            </w:r>
            <w:r>
              <w:rPr>
                <w:rFonts w:hint="eastAsia" w:ascii="方正楷体_GBK" w:hAnsi="宋体" w:eastAsia="方正楷体_GBK" w:cstheme="minorBidi"/>
                <w:sz w:val="30"/>
                <w:szCs w:val="30"/>
              </w:rPr>
              <w:t>负责人</w:t>
            </w:r>
            <w:r>
              <w:rPr>
                <w:rFonts w:ascii="方正楷体_GBK" w:hAnsi="宋体" w:eastAsia="方正楷体_GBK" w:cstheme="minorBidi"/>
                <w:sz w:val="30"/>
                <w:szCs w:val="30"/>
              </w:rPr>
              <w:t>电话</w:t>
            </w:r>
          </w:p>
        </w:tc>
        <w:tc>
          <w:tcPr>
            <w:tcW w:w="3123"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spacing w:line="380" w:lineRule="exact"/>
              <w:ind w:right="458" w:rightChars="218"/>
              <w:jc w:val="center"/>
              <w:rPr>
                <w:rFonts w:ascii="宋体" w:hAnsi="宋体" w:eastAsiaTheme="minorEastAsia" w:cstheme="minorBidi"/>
                <w:szCs w:val="22"/>
              </w:rPr>
            </w:pPr>
          </w:p>
        </w:tc>
      </w:tr>
    </w:tbl>
    <w:p>
      <w:pPr>
        <w:pBdr>
          <w:top w:val="none" w:color="auto" w:sz="0" w:space="1"/>
          <w:left w:val="none" w:color="auto" w:sz="0" w:space="4"/>
          <w:bottom w:val="none" w:color="auto" w:sz="0" w:space="1"/>
          <w:right w:val="none" w:color="auto" w:sz="0" w:space="4"/>
        </w:pBdr>
        <w:ind w:left="960" w:hanging="960" w:hangingChars="400"/>
        <w:jc w:val="left"/>
        <w:rPr>
          <w:rFonts w:ascii="方正楷体_GBK" w:eastAsia="方正楷体_GBK" w:hAnsiTheme="minorHAnsi" w:cstheme="minorBidi"/>
          <w:sz w:val="24"/>
          <w:szCs w:val="22"/>
        </w:rPr>
      </w:pPr>
    </w:p>
    <w:p>
      <w:pPr>
        <w:pBdr>
          <w:top w:val="none" w:color="auto" w:sz="0" w:space="1"/>
          <w:left w:val="none" w:color="auto" w:sz="0" w:space="4"/>
          <w:bottom w:val="none" w:color="auto" w:sz="0" w:space="1"/>
          <w:right w:val="none" w:color="auto" w:sz="0" w:space="4"/>
        </w:pBdr>
        <w:ind w:left="960" w:hanging="960" w:hangingChars="400"/>
        <w:jc w:val="left"/>
        <w:rPr>
          <w:rFonts w:ascii="方正楷体_GBK" w:eastAsia="方正楷体_GBK" w:hAnsiTheme="minorHAnsi" w:cstheme="minorBidi"/>
          <w:sz w:val="24"/>
          <w:szCs w:val="22"/>
        </w:rPr>
      </w:pPr>
      <w:r>
        <w:rPr>
          <w:rFonts w:hint="eastAsia" w:ascii="方正楷体_GBK" w:eastAsia="方正楷体_GBK" w:hAnsiTheme="minorHAnsi" w:cstheme="minorBidi"/>
          <w:sz w:val="24"/>
          <w:szCs w:val="22"/>
        </w:rPr>
        <w:t>备注：1.本表内容请认真、准确填写，并加盖公章，若因填写信息错误导致无法联系到的，取消其</w:t>
      </w:r>
      <w:r>
        <w:rPr>
          <w:rFonts w:ascii="方正楷体_GBK" w:eastAsia="方正楷体_GBK" w:hAnsiTheme="minorHAnsi" w:cstheme="minorBidi"/>
          <w:sz w:val="24"/>
          <w:szCs w:val="22"/>
        </w:rPr>
        <w:t>推介</w:t>
      </w:r>
      <w:r>
        <w:rPr>
          <w:rFonts w:hint="eastAsia" w:ascii="方正楷体_GBK" w:eastAsia="方正楷体_GBK" w:hAnsiTheme="minorHAnsi" w:cstheme="minorBidi"/>
          <w:sz w:val="24"/>
          <w:szCs w:val="22"/>
        </w:rPr>
        <w:t>资格。</w:t>
      </w:r>
    </w:p>
    <w:p>
      <w:pPr>
        <w:pBdr>
          <w:top w:val="none" w:color="auto" w:sz="0" w:space="1"/>
          <w:left w:val="none" w:color="auto" w:sz="0" w:space="4"/>
          <w:bottom w:val="none" w:color="auto" w:sz="0" w:space="1"/>
          <w:right w:val="none" w:color="auto" w:sz="0" w:space="4"/>
        </w:pBdr>
        <w:jc w:val="left"/>
        <w:rPr>
          <w:rFonts w:ascii="方正楷体_GBK" w:eastAsia="方正楷体_GBK" w:hAnsiTheme="minorHAnsi" w:cstheme="minorBidi"/>
          <w:sz w:val="24"/>
          <w:szCs w:val="22"/>
        </w:rPr>
      </w:pPr>
      <w:r>
        <w:rPr>
          <w:rFonts w:hint="eastAsia" w:ascii="方正楷体_GBK" w:eastAsia="方正楷体_GBK" w:hAnsiTheme="minorHAnsi" w:cstheme="minorBidi"/>
          <w:sz w:val="24"/>
          <w:szCs w:val="22"/>
        </w:rPr>
        <w:t xml:space="preserve">      2. “推介负责人”处需手写签名</w:t>
      </w:r>
      <w:r>
        <w:rPr>
          <w:rFonts w:ascii="方正楷体_GBK" w:eastAsia="方正楷体_GBK" w:hAnsiTheme="minorHAnsi" w:cstheme="minorBidi"/>
          <w:sz w:val="24"/>
          <w:szCs w:val="22"/>
        </w:rPr>
        <w:t>。</w:t>
      </w:r>
    </w:p>
    <w:p>
      <w:pPr>
        <w:pBdr>
          <w:top w:val="none" w:color="auto" w:sz="0" w:space="1"/>
          <w:left w:val="none" w:color="auto" w:sz="0" w:space="4"/>
          <w:bottom w:val="none" w:color="auto" w:sz="0" w:space="1"/>
          <w:right w:val="none" w:color="auto" w:sz="0" w:space="4"/>
        </w:pBdr>
        <w:jc w:val="left"/>
        <w:rPr>
          <w:rFonts w:ascii="方正楷体_GBK" w:eastAsia="方正楷体_GBK" w:hAnsiTheme="minorHAnsi" w:cstheme="minorBidi"/>
          <w:sz w:val="24"/>
          <w:szCs w:val="22"/>
        </w:rPr>
      </w:pPr>
    </w:p>
    <w:p>
      <w:pPr>
        <w:pBdr>
          <w:top w:val="none" w:color="auto" w:sz="0" w:space="1"/>
          <w:left w:val="none" w:color="auto" w:sz="0" w:space="4"/>
          <w:bottom w:val="none" w:color="auto" w:sz="0" w:space="1"/>
          <w:right w:val="none" w:color="auto" w:sz="0" w:space="4"/>
        </w:pBdr>
        <w:jc w:val="left"/>
        <w:rPr>
          <w:rFonts w:ascii="方正楷体_GBK" w:eastAsia="方正楷体_GBK" w:hAnsiTheme="minorHAnsi" w:cstheme="minorBidi"/>
          <w:sz w:val="24"/>
          <w:szCs w:val="22"/>
        </w:rPr>
      </w:pPr>
    </w:p>
    <w:p>
      <w:pPr>
        <w:pBdr>
          <w:top w:val="none" w:color="auto" w:sz="0" w:space="1"/>
          <w:left w:val="none" w:color="auto" w:sz="0" w:space="4"/>
          <w:bottom w:val="none" w:color="auto" w:sz="0" w:space="1"/>
          <w:right w:val="none" w:color="auto" w:sz="0" w:space="4"/>
        </w:pBdr>
        <w:jc w:val="left"/>
        <w:rPr>
          <w:rFonts w:ascii="方正楷体_GBK" w:eastAsia="方正楷体_GBK" w:hAnsiTheme="minorHAnsi" w:cstheme="minorBidi"/>
          <w:sz w:val="24"/>
          <w:szCs w:val="22"/>
        </w:rPr>
      </w:pPr>
    </w:p>
    <w:p>
      <w:pPr>
        <w:pBdr>
          <w:top w:val="none" w:color="auto" w:sz="0" w:space="1"/>
          <w:left w:val="none" w:color="auto" w:sz="0" w:space="4"/>
          <w:bottom w:val="none" w:color="auto" w:sz="0" w:space="1"/>
          <w:right w:val="none" w:color="auto" w:sz="0" w:space="4"/>
        </w:pBdr>
        <w:jc w:val="left"/>
        <w:rPr>
          <w:rFonts w:ascii="方正楷体_GBK" w:eastAsia="方正楷体_GBK" w:hAnsiTheme="minorHAnsi" w:cstheme="minorBidi"/>
          <w:sz w:val="24"/>
          <w:szCs w:val="22"/>
        </w:rPr>
      </w:pPr>
    </w:p>
    <w:p>
      <w:pPr>
        <w:pBdr>
          <w:top w:val="none" w:color="auto" w:sz="0" w:space="1"/>
          <w:left w:val="none" w:color="auto" w:sz="0" w:space="4"/>
          <w:bottom w:val="none" w:color="auto" w:sz="0" w:space="1"/>
          <w:right w:val="none" w:color="auto" w:sz="0" w:space="4"/>
        </w:pBdr>
        <w:jc w:val="left"/>
        <w:rPr>
          <w:rFonts w:ascii="方正楷体_GBK" w:eastAsia="方正楷体_GBK" w:hAnsiTheme="minorHAnsi" w:cstheme="minorBidi"/>
          <w:sz w:val="24"/>
          <w:szCs w:val="22"/>
        </w:rPr>
      </w:pPr>
    </w:p>
    <w:p>
      <w:pPr>
        <w:pBdr>
          <w:top w:val="none" w:color="auto" w:sz="0" w:space="1"/>
          <w:left w:val="none" w:color="auto" w:sz="0" w:space="4"/>
          <w:bottom w:val="none" w:color="auto" w:sz="0" w:space="1"/>
          <w:right w:val="none" w:color="auto" w:sz="0" w:space="4"/>
        </w:pBdr>
        <w:jc w:val="left"/>
        <w:rPr>
          <w:rFonts w:ascii="方正楷体_GBK" w:eastAsia="方正楷体_GBK" w:hAnsiTheme="minorHAnsi" w:cstheme="minorBidi"/>
          <w:sz w:val="24"/>
          <w:szCs w:val="22"/>
        </w:rPr>
      </w:pPr>
    </w:p>
    <w:p>
      <w:pPr>
        <w:pBdr>
          <w:top w:val="none" w:color="auto" w:sz="0" w:space="1"/>
          <w:left w:val="none" w:color="auto" w:sz="0" w:space="4"/>
          <w:bottom w:val="none" w:color="auto" w:sz="0" w:space="1"/>
          <w:right w:val="none" w:color="auto" w:sz="0" w:space="4"/>
        </w:pBdr>
        <w:jc w:val="left"/>
        <w:rPr>
          <w:rFonts w:ascii="方正楷体_GBK" w:eastAsia="方正楷体_GBK" w:hAnsiTheme="minorHAnsi" w:cstheme="minorBidi"/>
          <w:sz w:val="24"/>
          <w:szCs w:val="22"/>
        </w:rPr>
      </w:pPr>
    </w:p>
    <w:p>
      <w:pPr>
        <w:pBdr>
          <w:top w:val="none" w:color="auto" w:sz="0" w:space="1"/>
          <w:left w:val="none" w:color="auto" w:sz="0" w:space="4"/>
          <w:bottom w:val="none" w:color="auto" w:sz="0" w:space="1"/>
          <w:right w:val="none" w:color="auto" w:sz="0" w:space="4"/>
        </w:pBdr>
        <w:jc w:val="left"/>
        <w:rPr>
          <w:rFonts w:ascii="方正楷体_GBK" w:eastAsia="方正楷体_GBK" w:hAnsiTheme="minorHAnsi" w:cstheme="minorBidi"/>
          <w:sz w:val="24"/>
          <w:szCs w:val="22"/>
        </w:rPr>
      </w:pPr>
    </w:p>
    <w:p>
      <w:pPr>
        <w:pBdr>
          <w:top w:val="none" w:color="auto" w:sz="0" w:space="1"/>
          <w:left w:val="none" w:color="auto" w:sz="0" w:space="4"/>
          <w:bottom w:val="none" w:color="auto" w:sz="0" w:space="1"/>
          <w:right w:val="none" w:color="auto" w:sz="0" w:space="4"/>
        </w:pBdr>
        <w:jc w:val="left"/>
        <w:rPr>
          <w:rFonts w:ascii="方正楷体_GBK" w:eastAsia="方正楷体_GBK" w:hAnsiTheme="minorHAnsi" w:cstheme="minorBidi"/>
          <w:sz w:val="24"/>
          <w:szCs w:val="22"/>
        </w:rPr>
      </w:pPr>
    </w:p>
    <w:p>
      <w:pPr>
        <w:keepNext/>
        <w:keepLines/>
        <w:pBdr>
          <w:top w:val="none" w:color="auto" w:sz="0" w:space="1"/>
          <w:left w:val="none" w:color="auto" w:sz="0" w:space="4"/>
          <w:bottom w:val="none" w:color="auto" w:sz="0" w:space="1"/>
          <w:right w:val="none" w:color="auto" w:sz="0" w:space="4"/>
        </w:pBdr>
        <w:spacing w:line="360" w:lineRule="auto"/>
        <w:outlineLvl w:val="2"/>
        <w:rPr>
          <w:rFonts w:ascii="方正仿宋_GBK" w:hAnsi="宋体" w:eastAsia="方正仿宋_GBK"/>
          <w:b/>
          <w:sz w:val="32"/>
        </w:rPr>
      </w:pPr>
      <w:r>
        <w:rPr>
          <w:rFonts w:hint="eastAsia" w:ascii="方正仿宋_GBK" w:hAnsi="宋体" w:eastAsia="方正仿宋_GBK" w:cstheme="minorBidi"/>
          <w:b/>
          <w:sz w:val="24"/>
          <w:szCs w:val="22"/>
        </w:rPr>
        <w:t>附件</w:t>
      </w:r>
      <w:r>
        <w:rPr>
          <w:rFonts w:ascii="方正仿宋_GBK" w:hAnsi="宋体" w:eastAsia="方正仿宋_GBK" w:cstheme="minorBidi"/>
          <w:b/>
          <w:sz w:val="24"/>
          <w:szCs w:val="22"/>
        </w:rPr>
        <w:t>二</w:t>
      </w:r>
      <w:r>
        <w:rPr>
          <w:rFonts w:hint="eastAsia" w:ascii="方正仿宋_GBK" w:hAnsi="宋体" w:eastAsia="方正仿宋_GBK" w:cstheme="minorBidi"/>
          <w:b/>
          <w:sz w:val="24"/>
          <w:szCs w:val="22"/>
        </w:rPr>
        <w:t xml:space="preserve"> ：             </w:t>
      </w:r>
    </w:p>
    <w:p>
      <w:pPr>
        <w:pBdr>
          <w:top w:val="none" w:color="auto" w:sz="0" w:space="1"/>
          <w:left w:val="none" w:color="auto" w:sz="0" w:space="4"/>
          <w:bottom w:val="none" w:color="auto" w:sz="0" w:space="1"/>
          <w:right w:val="none" w:color="auto" w:sz="0" w:space="4"/>
        </w:pBdr>
        <w:spacing w:line="440" w:lineRule="exact"/>
        <w:rPr>
          <w:rFonts w:ascii="方正仿宋_GBK" w:hAnsi="宋体" w:eastAsia="方正仿宋_GBK" w:cstheme="minorBidi"/>
          <w:b/>
          <w:sz w:val="24"/>
          <w:szCs w:val="22"/>
        </w:rPr>
      </w:pPr>
    </w:p>
    <w:p>
      <w:pPr>
        <w:pBdr>
          <w:top w:val="none" w:color="auto" w:sz="0" w:space="1"/>
          <w:left w:val="none" w:color="auto" w:sz="0" w:space="4"/>
          <w:bottom w:val="none" w:color="auto" w:sz="0" w:space="1"/>
          <w:right w:val="none" w:color="auto" w:sz="0" w:space="4"/>
        </w:pBdr>
        <w:spacing w:line="440" w:lineRule="exact"/>
        <w:rPr>
          <w:rFonts w:ascii="方正仿宋_GBK" w:hAnsi="宋体" w:eastAsia="方正仿宋_GBK" w:cstheme="minorBidi"/>
          <w:b/>
          <w:sz w:val="24"/>
          <w:szCs w:val="22"/>
        </w:rPr>
      </w:pPr>
    </w:p>
    <w:p>
      <w:pPr>
        <w:pBdr>
          <w:top w:val="none" w:color="auto" w:sz="0" w:space="1"/>
          <w:left w:val="none" w:color="auto" w:sz="0" w:space="4"/>
          <w:bottom w:val="none" w:color="auto" w:sz="0" w:space="1"/>
          <w:right w:val="none" w:color="auto" w:sz="0" w:space="4"/>
        </w:pBdr>
        <w:spacing w:line="440" w:lineRule="exact"/>
        <w:ind w:firstLine="3132" w:firstLineChars="1300"/>
        <w:rPr>
          <w:rFonts w:ascii="方正仿宋_GBK" w:hAnsi="宋体" w:eastAsia="方正仿宋_GBK" w:cstheme="minorBidi"/>
          <w:b/>
          <w:sz w:val="24"/>
          <w:szCs w:val="22"/>
        </w:rPr>
      </w:pPr>
      <w:r>
        <w:rPr>
          <w:rFonts w:hint="eastAsia" w:ascii="方正仿宋_GBK" w:hAnsi="宋体" w:eastAsia="方正仿宋_GBK" w:cstheme="minorBidi"/>
          <w:b/>
          <w:sz w:val="24"/>
          <w:szCs w:val="22"/>
        </w:rPr>
        <w:t xml:space="preserve"> 法定代表人身份证明书</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480" w:firstLineChars="200"/>
        <w:rPr>
          <w:rFonts w:ascii="方正仿宋_GBK" w:hAnsi="宋体" w:eastAsia="方正仿宋_GBK" w:cstheme="minorBidi"/>
          <w:sz w:val="24"/>
          <w:szCs w:val="22"/>
          <w:u w:val="single"/>
        </w:rPr>
      </w:pPr>
      <w:r>
        <w:rPr>
          <w:rFonts w:ascii="方正仿宋_GBK" w:hAnsi="宋体" w:eastAsia="方正仿宋_GBK" w:cstheme="minorBidi"/>
          <w:sz w:val="24"/>
          <w:szCs w:val="28"/>
        </w:rPr>
        <w:t>推介会</w:t>
      </w:r>
      <w:r>
        <w:rPr>
          <w:rFonts w:hint="eastAsia" w:ascii="方正仿宋_GBK" w:hAnsi="宋体" w:eastAsia="方正仿宋_GBK" w:cstheme="minorBidi"/>
          <w:sz w:val="24"/>
          <w:szCs w:val="28"/>
        </w:rPr>
        <w:t>名称</w:t>
      </w:r>
      <w:r>
        <w:rPr>
          <w:rFonts w:hint="eastAsia" w:ascii="方正仿宋_GBK" w:hAnsi="宋体" w:eastAsia="方正仿宋_GBK" w:cstheme="minorBidi"/>
          <w:sz w:val="24"/>
          <w:szCs w:val="22"/>
        </w:rPr>
        <w:t>：</w:t>
      </w:r>
      <w:r>
        <w:rPr>
          <w:rFonts w:hint="eastAsia" w:ascii="方正仿宋_GBK" w:hAnsi="宋体" w:eastAsia="方正仿宋_GBK" w:cstheme="minorBidi"/>
          <w:sz w:val="24"/>
          <w:szCs w:val="22"/>
          <w:u w:val="single"/>
        </w:rPr>
        <w:t>江北区中医院</w:t>
      </w:r>
      <w:r>
        <w:rPr>
          <w:rFonts w:ascii="方正仿宋_GBK" w:hAnsi="宋体" w:eastAsia="方正仿宋_GBK" w:cstheme="minorBidi"/>
          <w:sz w:val="24"/>
          <w:szCs w:val="22"/>
          <w:u w:val="single"/>
        </w:rPr>
        <w:t>“</w:t>
      </w:r>
      <w:r>
        <w:rPr>
          <w:rFonts w:hint="eastAsia" w:ascii="方正仿宋_GBK" w:hAnsi="宋体" w:eastAsia="方正仿宋_GBK" w:cstheme="minorBidi"/>
          <w:sz w:val="24"/>
          <w:szCs w:val="22"/>
          <w:u w:val="single"/>
        </w:rPr>
        <w:t>信息化运维服务项目</w:t>
      </w:r>
      <w:r>
        <w:rPr>
          <w:rFonts w:ascii="方正仿宋_GBK" w:hAnsi="宋体" w:eastAsia="方正仿宋_GBK" w:cstheme="minorBidi"/>
          <w:sz w:val="24"/>
          <w:szCs w:val="22"/>
          <w:u w:val="single"/>
        </w:rPr>
        <w:t>”推介会</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480" w:firstLineChars="200"/>
        <w:rPr>
          <w:rFonts w:ascii="方正仿宋_GBK" w:hAnsi="宋体" w:eastAsia="方正仿宋_GBK" w:cstheme="minorBidi"/>
          <w:sz w:val="24"/>
          <w:szCs w:val="22"/>
          <w:u w:val="single"/>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ascii="方正仿宋_GBK" w:hAnsi="宋体" w:eastAsia="方正仿宋_GBK" w:cstheme="minorBidi"/>
          <w:sz w:val="24"/>
          <w:szCs w:val="22"/>
        </w:rPr>
      </w:pPr>
      <w:r>
        <w:rPr>
          <w:rFonts w:hint="eastAsia" w:ascii="方正仿宋_GBK" w:hAnsi="宋体" w:eastAsia="方正仿宋_GBK" w:cstheme="minorBidi"/>
          <w:sz w:val="24"/>
          <w:szCs w:val="22"/>
        </w:rPr>
        <w:t>致：</w:t>
      </w:r>
      <w:r>
        <w:rPr>
          <w:rFonts w:ascii="方正仿宋_GBK" w:hAnsi="宋体" w:eastAsia="方正仿宋_GBK" w:cstheme="minorBidi"/>
          <w:sz w:val="24"/>
          <w:szCs w:val="22"/>
          <w:u w:val="single"/>
        </w:rPr>
        <w:t>重庆市江北区中医院</w:t>
      </w:r>
      <w:r>
        <w:rPr>
          <w:rFonts w:hint="eastAsia" w:ascii="方正仿宋_GBK" w:hAnsi="宋体" w:eastAsia="方正仿宋_GBK" w:cstheme="minorBidi"/>
          <w:sz w:val="24"/>
          <w:szCs w:val="22"/>
        </w:rPr>
        <w:t>：</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ascii="方正仿宋_GBK" w:hAnsi="宋体" w:eastAsia="方正仿宋_GBK" w:cstheme="minorBidi"/>
          <w:sz w:val="24"/>
          <w:szCs w:val="22"/>
        </w:rPr>
      </w:pPr>
      <w:r>
        <w:rPr>
          <w:rFonts w:hint="eastAsia" w:ascii="方正仿宋_GBK" w:hAnsi="宋体" w:eastAsia="方正仿宋_GBK" w:cstheme="minorBidi"/>
          <w:sz w:val="24"/>
          <w:szCs w:val="22"/>
          <w:u w:val="single"/>
        </w:rPr>
        <w:t xml:space="preserve">        </w:t>
      </w:r>
      <w:r>
        <w:rPr>
          <w:rFonts w:hint="eastAsia" w:ascii="方正仿宋_GBK" w:hAnsi="宋体" w:eastAsia="方正仿宋_GBK" w:cstheme="minorBidi"/>
          <w:sz w:val="24"/>
          <w:szCs w:val="22"/>
        </w:rPr>
        <w:t>（法定代表人姓名）在</w:t>
      </w:r>
      <w:r>
        <w:rPr>
          <w:rFonts w:hint="eastAsia" w:ascii="方正仿宋_GBK" w:hAnsi="宋体" w:eastAsia="方正仿宋_GBK" w:cstheme="minorBidi"/>
          <w:sz w:val="24"/>
          <w:szCs w:val="22"/>
          <w:u w:val="single"/>
        </w:rPr>
        <w:t xml:space="preserve">                       </w:t>
      </w:r>
      <w:r>
        <w:rPr>
          <w:rFonts w:hint="eastAsia" w:ascii="方正仿宋_GBK" w:hAnsi="宋体" w:eastAsia="方正仿宋_GBK" w:cstheme="minorBidi"/>
          <w:sz w:val="24"/>
          <w:szCs w:val="22"/>
        </w:rPr>
        <w:t>（供应商名称）任</w:t>
      </w:r>
      <w:r>
        <w:rPr>
          <w:rFonts w:hint="eastAsia" w:ascii="方正仿宋_GBK" w:hAnsi="宋体" w:eastAsia="方正仿宋_GBK" w:cstheme="minorBidi"/>
          <w:sz w:val="24"/>
          <w:szCs w:val="22"/>
          <w:u w:val="single"/>
        </w:rPr>
        <w:t xml:space="preserve">    </w:t>
      </w:r>
      <w:r>
        <w:rPr>
          <w:rFonts w:hint="eastAsia" w:ascii="方正仿宋_GBK" w:hAnsi="宋体" w:eastAsia="方正仿宋_GBK" w:cstheme="minorBidi"/>
          <w:sz w:val="24"/>
          <w:szCs w:val="22"/>
        </w:rPr>
        <w:t>（职务名称）职务，是（供应商名称）</w:t>
      </w:r>
      <w:r>
        <w:rPr>
          <w:rFonts w:hint="eastAsia" w:ascii="方正仿宋_GBK" w:hAnsi="宋体" w:eastAsia="方正仿宋_GBK" w:cstheme="minorBidi"/>
          <w:sz w:val="24"/>
          <w:szCs w:val="22"/>
          <w:u w:val="single"/>
        </w:rPr>
        <w:t xml:space="preserve">              </w:t>
      </w:r>
      <w:r>
        <w:rPr>
          <w:rFonts w:hint="eastAsia" w:ascii="方正仿宋_GBK" w:hAnsi="宋体" w:eastAsia="方正仿宋_GBK" w:cstheme="minorBidi"/>
          <w:sz w:val="24"/>
          <w:szCs w:val="22"/>
        </w:rPr>
        <w:t>的法定代表人。</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ascii="方正仿宋_GBK" w:hAnsi="宋体" w:eastAsia="方正仿宋_GBK" w:cstheme="minorBidi"/>
          <w:sz w:val="24"/>
          <w:szCs w:val="22"/>
        </w:rPr>
      </w:pPr>
      <w:r>
        <w:rPr>
          <w:rFonts w:hint="eastAsia" w:ascii="方正仿宋_GBK" w:hAnsi="宋体" w:eastAsia="方正仿宋_GBK" w:cstheme="minorBidi"/>
          <w:sz w:val="24"/>
          <w:szCs w:val="22"/>
        </w:rPr>
        <w:t>特此证明。</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ascii="方正仿宋_GBK" w:hAnsi="宋体" w:eastAsia="方正仿宋_GBK" w:cstheme="minorBidi"/>
          <w:sz w:val="24"/>
          <w:szCs w:val="22"/>
        </w:rPr>
      </w:pPr>
      <w:r>
        <w:rPr>
          <w:rFonts w:hint="eastAsia" w:ascii="方正仿宋_GBK" w:hAnsi="宋体" w:eastAsia="方正仿宋_GBK" w:cstheme="minorBidi"/>
          <w:sz w:val="24"/>
          <w:szCs w:val="22"/>
        </w:rPr>
        <w:t xml:space="preserve">                                             （供应商公章）</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ascii="方正仿宋_GBK" w:hAnsi="宋体" w:eastAsia="方正仿宋_GBK" w:cstheme="minorBidi"/>
          <w:sz w:val="24"/>
          <w:szCs w:val="22"/>
        </w:rPr>
      </w:pPr>
      <w:r>
        <w:rPr>
          <w:rFonts w:hint="eastAsia" w:ascii="方正仿宋_GBK" w:hAnsi="宋体" w:eastAsia="方正仿宋_GBK" w:cstheme="minorBidi"/>
          <w:sz w:val="24"/>
          <w:szCs w:val="22"/>
        </w:rPr>
        <w:t xml:space="preserve">                                             年   月   日</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ascii="方正仿宋_GBK" w:hAnsi="宋体" w:eastAsia="方正仿宋_GBK" w:cstheme="minorBidi"/>
          <w:sz w:val="24"/>
          <w:szCs w:val="22"/>
        </w:rPr>
      </w:pPr>
      <w:r>
        <w:rPr>
          <w:rFonts w:hint="eastAsia" w:ascii="方正仿宋_GBK" w:hAnsi="宋体" w:eastAsia="方正仿宋_GBK" w:cstheme="minorBidi"/>
          <w:sz w:val="24"/>
          <w:szCs w:val="22"/>
        </w:rPr>
        <w:t>（附：法定代表人身份证正反面复印件）</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ascii="方正仿宋_GBK" w:hAnsi="宋体" w:eastAsia="方正仿宋_GBK" w:cstheme="minorBidi"/>
          <w:sz w:val="24"/>
          <w:szCs w:val="22"/>
        </w:rPr>
      </w:pPr>
    </w:p>
    <w:p>
      <w:pPr>
        <w:pStyle w:val="2"/>
        <w:pBdr>
          <w:top w:val="none" w:color="auto" w:sz="0" w:space="1"/>
          <w:left w:val="none" w:color="auto" w:sz="0" w:space="4"/>
          <w:bottom w:val="none" w:color="auto" w:sz="0" w:space="1"/>
          <w:right w:val="none" w:color="auto" w:sz="0" w:space="4"/>
        </w:pBdr>
        <w:rPr>
          <w:rFonts w:ascii="方正仿宋_GBK" w:hAnsi="宋体" w:eastAsia="方正仿宋_GBK"/>
          <w:sz w:val="24"/>
          <w:szCs w:val="22"/>
        </w:rPr>
      </w:pPr>
    </w:p>
    <w:p>
      <w:pPr>
        <w:pStyle w:val="3"/>
        <w:pBdr>
          <w:top w:val="none" w:color="auto" w:sz="0" w:space="1"/>
          <w:left w:val="none" w:color="auto" w:sz="0" w:space="4"/>
          <w:bottom w:val="none" w:color="auto" w:sz="0" w:space="1"/>
          <w:right w:val="none" w:color="auto" w:sz="0" w:space="4"/>
        </w:pBdr>
      </w:pPr>
    </w:p>
    <w:p>
      <w:pPr>
        <w:pBdr>
          <w:top w:val="none" w:color="auto" w:sz="0" w:space="1"/>
          <w:left w:val="none" w:color="auto" w:sz="0" w:space="4"/>
          <w:bottom w:val="none" w:color="auto" w:sz="0" w:space="1"/>
          <w:right w:val="none" w:color="auto" w:sz="0" w:space="4"/>
        </w:pBdr>
        <w:spacing w:line="440" w:lineRule="exact"/>
        <w:rPr>
          <w:rFonts w:ascii="方正仿宋_GBK" w:hAnsi="宋体" w:eastAsia="方正仿宋_GBK" w:cstheme="minorBidi"/>
          <w:b/>
          <w:sz w:val="24"/>
          <w:szCs w:val="22"/>
        </w:rPr>
      </w:pPr>
    </w:p>
    <w:p>
      <w:pPr>
        <w:pBdr>
          <w:top w:val="none" w:color="auto" w:sz="0" w:space="1"/>
          <w:left w:val="none" w:color="auto" w:sz="0" w:space="4"/>
          <w:bottom w:val="none" w:color="auto" w:sz="0" w:space="1"/>
          <w:right w:val="none" w:color="auto" w:sz="0" w:space="4"/>
        </w:pBdr>
        <w:spacing w:line="440" w:lineRule="exact"/>
        <w:rPr>
          <w:rFonts w:ascii="方正仿宋_GBK" w:hAnsi="宋体" w:eastAsia="方正仿宋_GBK" w:cstheme="minorBidi"/>
          <w:b/>
          <w:sz w:val="24"/>
          <w:szCs w:val="22"/>
        </w:rPr>
      </w:pPr>
    </w:p>
    <w:p>
      <w:pPr>
        <w:pBdr>
          <w:top w:val="none" w:color="auto" w:sz="0" w:space="1"/>
          <w:left w:val="none" w:color="auto" w:sz="0" w:space="4"/>
          <w:bottom w:val="none" w:color="auto" w:sz="0" w:space="1"/>
          <w:right w:val="none" w:color="auto" w:sz="0" w:space="4"/>
        </w:pBdr>
        <w:spacing w:line="440" w:lineRule="exact"/>
        <w:rPr>
          <w:rFonts w:ascii="方正仿宋_GBK" w:hAnsi="宋体" w:eastAsia="方正仿宋_GBK" w:cstheme="minorBidi"/>
          <w:b/>
          <w:sz w:val="24"/>
          <w:szCs w:val="22"/>
        </w:rPr>
      </w:pPr>
    </w:p>
    <w:p>
      <w:pPr>
        <w:pBdr>
          <w:top w:val="none" w:color="auto" w:sz="0" w:space="1"/>
          <w:left w:val="none" w:color="auto" w:sz="0" w:space="4"/>
          <w:bottom w:val="none" w:color="auto" w:sz="0" w:space="1"/>
          <w:right w:val="none" w:color="auto" w:sz="0" w:space="4"/>
        </w:pBdr>
        <w:spacing w:line="440" w:lineRule="exact"/>
        <w:rPr>
          <w:rFonts w:ascii="方正仿宋_GBK" w:hAnsi="宋体" w:eastAsia="方正仿宋_GBK" w:cstheme="minorBidi"/>
          <w:b/>
          <w:sz w:val="24"/>
          <w:szCs w:val="22"/>
        </w:rPr>
      </w:pPr>
    </w:p>
    <w:p>
      <w:pPr>
        <w:pBdr>
          <w:top w:val="none" w:color="auto" w:sz="0" w:space="1"/>
          <w:left w:val="none" w:color="auto" w:sz="0" w:space="4"/>
          <w:bottom w:val="none" w:color="auto" w:sz="0" w:space="1"/>
          <w:right w:val="none" w:color="auto" w:sz="0" w:space="4"/>
        </w:pBdr>
        <w:spacing w:line="440" w:lineRule="exact"/>
        <w:rPr>
          <w:rFonts w:ascii="方正仿宋_GBK" w:hAnsi="宋体" w:eastAsia="方正仿宋_GBK" w:cstheme="minorBidi"/>
          <w:b/>
          <w:sz w:val="24"/>
          <w:szCs w:val="22"/>
        </w:rPr>
      </w:pPr>
    </w:p>
    <w:p>
      <w:pPr>
        <w:pBdr>
          <w:top w:val="none" w:color="auto" w:sz="0" w:space="1"/>
          <w:left w:val="none" w:color="auto" w:sz="0" w:space="4"/>
          <w:bottom w:val="none" w:color="auto" w:sz="0" w:space="1"/>
          <w:right w:val="none" w:color="auto" w:sz="0" w:space="4"/>
        </w:pBdr>
        <w:spacing w:line="440" w:lineRule="exact"/>
        <w:rPr>
          <w:rFonts w:ascii="方正仿宋_GBK" w:hAnsi="宋体" w:eastAsia="方正仿宋_GBK" w:cstheme="minorBidi"/>
          <w:b/>
          <w:sz w:val="24"/>
          <w:szCs w:val="22"/>
        </w:rPr>
      </w:pPr>
      <w:r>
        <w:rPr>
          <w:rFonts w:hint="eastAsia" w:ascii="方正仿宋_GBK" w:hAnsi="宋体" w:eastAsia="方正仿宋_GBK" w:cstheme="minorBidi"/>
          <w:b/>
          <w:sz w:val="24"/>
          <w:szCs w:val="22"/>
        </w:rPr>
        <w:t>附件</w:t>
      </w:r>
      <w:r>
        <w:rPr>
          <w:rFonts w:ascii="方正仿宋_GBK" w:hAnsi="宋体" w:eastAsia="方正仿宋_GBK" w:cstheme="minorBidi"/>
          <w:b/>
          <w:sz w:val="24"/>
          <w:szCs w:val="22"/>
        </w:rPr>
        <w:t>三</w:t>
      </w:r>
      <w:r>
        <w:rPr>
          <w:rFonts w:hint="eastAsia" w:ascii="方正仿宋_GBK" w:hAnsi="宋体" w:eastAsia="方正仿宋_GBK" w:cstheme="minorBidi"/>
          <w:b/>
          <w:sz w:val="24"/>
          <w:szCs w:val="22"/>
        </w:rPr>
        <w:t>：</w:t>
      </w:r>
    </w:p>
    <w:p>
      <w:pPr>
        <w:pBdr>
          <w:top w:val="none" w:color="auto" w:sz="0" w:space="1"/>
          <w:left w:val="none" w:color="auto" w:sz="0" w:space="4"/>
          <w:bottom w:val="none" w:color="auto" w:sz="0" w:space="1"/>
          <w:right w:val="none" w:color="auto" w:sz="0" w:space="4"/>
        </w:pBdr>
        <w:spacing w:line="440" w:lineRule="exact"/>
        <w:rPr>
          <w:rFonts w:ascii="方正仿宋_GBK" w:hAnsi="宋体" w:eastAsia="方正仿宋_GBK" w:cstheme="minorBidi"/>
          <w:b/>
          <w:sz w:val="24"/>
          <w:szCs w:val="22"/>
        </w:rPr>
      </w:pPr>
    </w:p>
    <w:p>
      <w:pPr>
        <w:pBdr>
          <w:top w:val="none" w:color="auto" w:sz="0" w:space="1"/>
          <w:left w:val="none" w:color="auto" w:sz="0" w:space="4"/>
          <w:bottom w:val="none" w:color="auto" w:sz="0" w:space="1"/>
          <w:right w:val="none" w:color="auto" w:sz="0" w:space="4"/>
        </w:pBdr>
        <w:spacing w:line="440" w:lineRule="exact"/>
        <w:ind w:firstLine="2289" w:firstLineChars="950"/>
        <w:rPr>
          <w:rFonts w:ascii="方正仿宋_GBK" w:hAnsi="宋体" w:eastAsia="方正仿宋_GBK" w:cstheme="minorBidi"/>
          <w:szCs w:val="22"/>
        </w:rPr>
      </w:pPr>
      <w:r>
        <w:rPr>
          <w:rFonts w:hint="eastAsia" w:ascii="方正仿宋_GBK" w:hAnsi="宋体" w:eastAsia="方正仿宋_GBK" w:cstheme="minorBidi"/>
          <w:b/>
          <w:sz w:val="24"/>
          <w:szCs w:val="22"/>
        </w:rPr>
        <w:t xml:space="preserve">        法定代表人授权委托书 </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ascii="方正仿宋_GBK" w:hAnsi="宋体" w:eastAsia="方正仿宋_GBK" w:cstheme="minorBidi"/>
          <w:sz w:val="24"/>
          <w:szCs w:val="22"/>
        </w:rPr>
      </w:pPr>
      <w:r>
        <w:rPr>
          <w:rFonts w:hint="eastAsia" w:ascii="方正仿宋_GBK" w:hAnsi="宋体" w:eastAsia="方正仿宋_GBK" w:cstheme="minorBidi"/>
          <w:sz w:val="24"/>
          <w:szCs w:val="22"/>
        </w:rPr>
        <w:t xml:space="preserve">    </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480" w:firstLineChars="200"/>
        <w:rPr>
          <w:rFonts w:ascii="方正仿宋_GBK" w:hAnsi="宋体" w:eastAsia="方正仿宋_GBK" w:cstheme="minorBidi"/>
          <w:sz w:val="24"/>
          <w:szCs w:val="22"/>
          <w:u w:val="single"/>
        </w:rPr>
      </w:pPr>
      <w:r>
        <w:rPr>
          <w:rFonts w:ascii="方正仿宋_GBK" w:hAnsi="宋体" w:eastAsia="方正仿宋_GBK" w:cstheme="minorBidi"/>
          <w:sz w:val="24"/>
          <w:szCs w:val="28"/>
        </w:rPr>
        <w:t>推介会</w:t>
      </w:r>
      <w:r>
        <w:rPr>
          <w:rFonts w:hint="eastAsia" w:ascii="方正仿宋_GBK" w:hAnsi="宋体" w:eastAsia="方正仿宋_GBK" w:cstheme="minorBidi"/>
          <w:sz w:val="24"/>
          <w:szCs w:val="28"/>
        </w:rPr>
        <w:t>名称</w:t>
      </w:r>
      <w:r>
        <w:rPr>
          <w:rFonts w:hint="eastAsia" w:ascii="方正仿宋_GBK" w:hAnsi="宋体" w:eastAsia="方正仿宋_GBK" w:cstheme="minorBidi"/>
          <w:sz w:val="24"/>
          <w:szCs w:val="22"/>
        </w:rPr>
        <w:t>：</w:t>
      </w:r>
      <w:r>
        <w:rPr>
          <w:rFonts w:hint="eastAsia" w:ascii="方正仿宋_GBK" w:hAnsi="宋体" w:eastAsia="方正仿宋_GBK" w:cstheme="minorBidi"/>
          <w:sz w:val="24"/>
          <w:szCs w:val="22"/>
          <w:u w:val="single"/>
        </w:rPr>
        <w:t>江北区中医院</w:t>
      </w:r>
      <w:r>
        <w:rPr>
          <w:rFonts w:ascii="方正仿宋_GBK" w:hAnsi="宋体" w:eastAsia="方正仿宋_GBK" w:cstheme="minorBidi"/>
          <w:sz w:val="24"/>
          <w:szCs w:val="22"/>
          <w:u w:val="single"/>
        </w:rPr>
        <w:t>“</w:t>
      </w:r>
      <w:r>
        <w:rPr>
          <w:rFonts w:hint="eastAsia" w:ascii="方正仿宋_GBK" w:hAnsi="宋体" w:eastAsia="方正仿宋_GBK" w:cstheme="minorBidi"/>
          <w:sz w:val="24"/>
          <w:szCs w:val="22"/>
          <w:u w:val="single"/>
        </w:rPr>
        <w:t>信息化运维服务项目</w:t>
      </w:r>
      <w:r>
        <w:rPr>
          <w:rFonts w:ascii="方正仿宋_GBK" w:hAnsi="宋体" w:eastAsia="方正仿宋_GBK" w:cstheme="minorBidi"/>
          <w:sz w:val="24"/>
          <w:szCs w:val="22"/>
          <w:u w:val="single"/>
        </w:rPr>
        <w:t>”推介会</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480" w:firstLineChars="200"/>
        <w:rPr>
          <w:rFonts w:ascii="方正仿宋_GBK" w:hAnsi="宋体" w:eastAsia="方正仿宋_GBK" w:cstheme="minorBidi"/>
          <w:sz w:val="24"/>
          <w:szCs w:val="22"/>
        </w:rPr>
      </w:pPr>
      <w:r>
        <w:rPr>
          <w:rFonts w:hint="eastAsia" w:ascii="方正仿宋_GBK" w:hAnsi="宋体" w:eastAsia="方正仿宋_GBK" w:cstheme="minorBidi"/>
          <w:sz w:val="24"/>
          <w:szCs w:val="22"/>
        </w:rPr>
        <w:t>致：</w:t>
      </w:r>
      <w:r>
        <w:rPr>
          <w:rFonts w:ascii="方正仿宋_GBK" w:hAnsi="宋体" w:eastAsia="方正仿宋_GBK" w:cstheme="minorBidi"/>
          <w:sz w:val="24"/>
          <w:szCs w:val="22"/>
          <w:u w:val="single"/>
        </w:rPr>
        <w:t>重庆市江北区中医院</w:t>
      </w:r>
      <w:r>
        <w:rPr>
          <w:rFonts w:hint="eastAsia" w:ascii="方正仿宋_GBK" w:hAnsi="宋体" w:eastAsia="方正仿宋_GBK" w:cstheme="minorBidi"/>
          <w:sz w:val="24"/>
          <w:szCs w:val="22"/>
        </w:rPr>
        <w:t>：</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480" w:firstLineChars="200"/>
        <w:rPr>
          <w:rFonts w:ascii="方正仿宋_GBK" w:hAnsi="宋体" w:eastAsia="方正仿宋_GBK" w:cstheme="minorBidi"/>
          <w:sz w:val="24"/>
          <w:szCs w:val="22"/>
        </w:rPr>
      </w:pPr>
      <w:r>
        <w:rPr>
          <w:rFonts w:hint="eastAsia" w:ascii="方正仿宋_GBK" w:hAnsi="宋体" w:eastAsia="方正仿宋_GBK" w:cstheme="minorBidi"/>
          <w:sz w:val="24"/>
          <w:szCs w:val="22"/>
          <w:u w:val="single"/>
        </w:rPr>
        <w:t xml:space="preserve">            </w:t>
      </w:r>
      <w:r>
        <w:rPr>
          <w:rFonts w:hint="eastAsia" w:ascii="方正仿宋_GBK" w:hAnsi="宋体" w:eastAsia="方正仿宋_GBK" w:cstheme="minorBidi"/>
          <w:sz w:val="24"/>
          <w:szCs w:val="22"/>
        </w:rPr>
        <w:t>（供应商法定代表人名称）是</w:t>
      </w:r>
      <w:r>
        <w:rPr>
          <w:rFonts w:hint="eastAsia" w:ascii="方正仿宋_GBK" w:hAnsi="宋体" w:eastAsia="方正仿宋_GBK" w:cstheme="minorBidi"/>
          <w:sz w:val="24"/>
          <w:szCs w:val="22"/>
          <w:u w:val="single"/>
        </w:rPr>
        <w:t xml:space="preserve">                    </w:t>
      </w:r>
      <w:r>
        <w:rPr>
          <w:rFonts w:hint="eastAsia" w:ascii="方正仿宋_GBK" w:hAnsi="宋体" w:eastAsia="方正仿宋_GBK" w:cstheme="minorBidi"/>
          <w:sz w:val="24"/>
          <w:szCs w:val="22"/>
        </w:rPr>
        <w:t>（供应商名称）的法定代表人，特授权</w:t>
      </w:r>
      <w:r>
        <w:rPr>
          <w:rFonts w:hint="eastAsia" w:ascii="方正仿宋_GBK" w:hAnsi="宋体" w:eastAsia="方正仿宋_GBK" w:cstheme="minorBidi"/>
          <w:sz w:val="24"/>
          <w:szCs w:val="22"/>
          <w:u w:val="single"/>
        </w:rPr>
        <w:t xml:space="preserve">          </w:t>
      </w:r>
      <w:r>
        <w:rPr>
          <w:rFonts w:hint="eastAsia" w:ascii="方正仿宋_GBK" w:hAnsi="宋体" w:eastAsia="方正仿宋_GBK" w:cstheme="minorBidi"/>
          <w:sz w:val="24"/>
          <w:szCs w:val="22"/>
        </w:rPr>
        <w:t>（被授权人姓名及身份证代码）代表我单位全权办理上述</w:t>
      </w:r>
      <w:r>
        <w:rPr>
          <w:rFonts w:ascii="方正仿宋_GBK" w:hAnsi="宋体" w:eastAsia="方正仿宋_GBK" w:cstheme="minorBidi"/>
          <w:sz w:val="24"/>
          <w:szCs w:val="22"/>
        </w:rPr>
        <w:t>设备</w:t>
      </w:r>
      <w:r>
        <w:rPr>
          <w:rFonts w:hint="eastAsia" w:ascii="方正仿宋_GBK" w:hAnsi="宋体" w:eastAsia="方正仿宋_GBK" w:cstheme="minorBidi"/>
          <w:sz w:val="24"/>
          <w:szCs w:val="22"/>
        </w:rPr>
        <w:t>的</w:t>
      </w:r>
      <w:r>
        <w:rPr>
          <w:rFonts w:ascii="方正仿宋_GBK" w:hAnsi="宋体" w:eastAsia="方正仿宋_GBK" w:cstheme="minorBidi"/>
          <w:sz w:val="24"/>
          <w:szCs w:val="22"/>
        </w:rPr>
        <w:t>推介</w:t>
      </w:r>
      <w:r>
        <w:rPr>
          <w:rFonts w:hint="eastAsia" w:ascii="方正仿宋_GBK" w:hAnsi="宋体" w:eastAsia="方正仿宋_GBK" w:cstheme="minorBidi"/>
          <w:sz w:val="24"/>
          <w:szCs w:val="22"/>
        </w:rPr>
        <w:t>等具体工作，并签署全部有关文件。</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480" w:firstLineChars="200"/>
        <w:rPr>
          <w:rFonts w:ascii="方正仿宋_GBK" w:hAnsi="宋体" w:eastAsia="方正仿宋_GBK" w:cstheme="minorBidi"/>
          <w:sz w:val="24"/>
          <w:szCs w:val="22"/>
        </w:rPr>
      </w:pPr>
      <w:r>
        <w:rPr>
          <w:rFonts w:hint="eastAsia" w:ascii="方正仿宋_GBK" w:hAnsi="宋体" w:eastAsia="方正仿宋_GBK" w:cstheme="minorBidi"/>
          <w:sz w:val="24"/>
          <w:szCs w:val="22"/>
        </w:rPr>
        <w:t>我单位对被授权人的签字负全部责任。</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480" w:firstLineChars="200"/>
        <w:rPr>
          <w:rFonts w:ascii="方正仿宋_GBK" w:hAnsi="宋体" w:eastAsia="方正仿宋_GBK" w:cstheme="minorBidi"/>
          <w:sz w:val="24"/>
          <w:szCs w:val="22"/>
        </w:rPr>
      </w:pPr>
      <w:r>
        <w:rPr>
          <w:rFonts w:hint="eastAsia" w:ascii="方正仿宋_GBK" w:hAnsi="宋体" w:eastAsia="方正仿宋_GBK" w:cstheme="minorBidi"/>
          <w:sz w:val="24"/>
          <w:szCs w:val="22"/>
        </w:rPr>
        <w:t>在撤消授权的书面通知以前，本授权书一直有效。被授权人在授权书有效期内签署的所有文件不因授权的撤消而失效。</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840" w:firstLineChars="350"/>
        <w:rPr>
          <w:rFonts w:ascii="方正仿宋_GBK" w:hAnsi="宋体" w:eastAsia="方正仿宋_GBK" w:cstheme="minorBidi"/>
          <w:sz w:val="24"/>
          <w:szCs w:val="22"/>
        </w:rPr>
      </w:pPr>
      <w:r>
        <w:rPr>
          <w:rFonts w:hint="eastAsia" w:ascii="方正仿宋_GBK" w:hAnsi="宋体" w:eastAsia="方正仿宋_GBK" w:cstheme="minorBidi"/>
          <w:sz w:val="24"/>
          <w:szCs w:val="22"/>
        </w:rPr>
        <w:t>被授权人：                                 供应商法定代表人：</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ascii="方正仿宋_GBK" w:hAnsi="宋体" w:eastAsia="方正仿宋_GBK" w:cstheme="minorBidi"/>
          <w:sz w:val="24"/>
          <w:szCs w:val="28"/>
        </w:rPr>
      </w:pPr>
      <w:r>
        <w:rPr>
          <w:rFonts w:hint="eastAsia" w:ascii="方正仿宋_GBK" w:hAnsi="宋体" w:eastAsia="方正仿宋_GBK" w:cstheme="minorBidi"/>
          <w:sz w:val="24"/>
          <w:szCs w:val="28"/>
        </w:rPr>
        <w:t>（签字或盖章）                                （签字或盖章）</w:t>
      </w:r>
    </w:p>
    <w:p>
      <w:pPr>
        <w:pBdr>
          <w:top w:val="none" w:color="auto" w:sz="0" w:space="1"/>
          <w:left w:val="none" w:color="auto" w:sz="0" w:space="4"/>
          <w:bottom w:val="none" w:color="auto" w:sz="0" w:space="1"/>
          <w:right w:val="none" w:color="auto" w:sz="0" w:space="4"/>
        </w:pBdr>
        <w:tabs>
          <w:tab w:val="left" w:pos="6300"/>
        </w:tabs>
        <w:snapToGrid w:val="0"/>
        <w:spacing w:line="500" w:lineRule="exact"/>
        <w:rPr>
          <w:rFonts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ascii="方正仿宋_GBK" w:hAnsi="宋体" w:eastAsia="方正仿宋_GBK" w:cstheme="minorBidi"/>
          <w:sz w:val="24"/>
          <w:szCs w:val="22"/>
        </w:rPr>
      </w:pPr>
      <w:r>
        <w:rPr>
          <w:rFonts w:hint="eastAsia" w:ascii="方正仿宋_GBK" w:hAnsi="宋体" w:eastAsia="方正仿宋_GBK" w:cstheme="minorBidi"/>
          <w:sz w:val="24"/>
          <w:szCs w:val="22"/>
        </w:rPr>
        <w:t>（附：被授权人身份证正反面复印件）</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ascii="方正仿宋_GBK" w:hAnsi="宋体" w:eastAsia="方正仿宋_GBK" w:cstheme="minorBidi"/>
          <w:sz w:val="24"/>
          <w:szCs w:val="22"/>
        </w:rPr>
      </w:pPr>
      <w:r>
        <w:rPr>
          <w:rFonts w:hint="eastAsia" w:ascii="方正仿宋_GBK" w:hAnsi="宋体" w:eastAsia="方正仿宋_GBK" w:cstheme="minorBidi"/>
          <w:sz w:val="24"/>
          <w:szCs w:val="22"/>
        </w:rPr>
        <w:t xml:space="preserve">                                          </w:t>
      </w: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firstLine="570"/>
        <w:rPr>
          <w:rFonts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pBdr>
        <w:tabs>
          <w:tab w:val="left" w:pos="6300"/>
        </w:tabs>
        <w:snapToGrid w:val="0"/>
        <w:spacing w:line="500" w:lineRule="exact"/>
        <w:ind w:right="480" w:firstLine="570"/>
        <w:jc w:val="right"/>
        <w:rPr>
          <w:rFonts w:ascii="方正仿宋_GBK" w:hAnsi="宋体" w:eastAsia="方正仿宋_GBK" w:cstheme="minorBidi"/>
          <w:sz w:val="24"/>
          <w:szCs w:val="22"/>
        </w:rPr>
      </w:pPr>
      <w:r>
        <w:rPr>
          <w:rFonts w:hint="eastAsia" w:ascii="方正仿宋_GBK" w:hAnsi="宋体" w:eastAsia="方正仿宋_GBK" w:cstheme="minorBidi"/>
          <w:sz w:val="24"/>
          <w:szCs w:val="22"/>
        </w:rPr>
        <w:t>（供应商公章）</w:t>
      </w:r>
    </w:p>
    <w:p>
      <w:pPr>
        <w:pBdr>
          <w:top w:val="none" w:color="auto" w:sz="0" w:space="1"/>
          <w:left w:val="none" w:color="auto" w:sz="0" w:space="4"/>
          <w:bottom w:val="none" w:color="auto" w:sz="0" w:space="1"/>
          <w:right w:val="none" w:color="auto" w:sz="0" w:space="4"/>
        </w:pBdr>
        <w:ind w:firstLine="6240" w:firstLineChars="2600"/>
      </w:pPr>
      <w:r>
        <w:rPr>
          <w:rFonts w:hint="eastAsia" w:ascii="方正仿宋_GBK" w:hAnsi="宋体" w:eastAsia="方正仿宋_GBK" w:cstheme="minorBidi"/>
          <w:sz w:val="24"/>
          <w:szCs w:val="22"/>
        </w:rPr>
        <w:t>年   月   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FA3B3D"/>
    <w:multiLevelType w:val="multilevel"/>
    <w:tmpl w:val="1DFA3B3D"/>
    <w:lvl w:ilvl="0" w:tentative="0">
      <w:start w:val="1"/>
      <w:numFmt w:val="decimal"/>
      <w:lvlText w:val="%1"/>
      <w:lvlJc w:val="left"/>
      <w:pPr>
        <w:ind w:left="432" w:hanging="432"/>
      </w:pPr>
    </w:lvl>
    <w:lvl w:ilvl="1" w:tentative="0">
      <w:start w:val="1"/>
      <w:numFmt w:val="decimal"/>
      <w:pStyle w:val="4"/>
      <w:lvlText w:val="%1.%2"/>
      <w:lvlJc w:val="left"/>
      <w:pPr>
        <w:ind w:left="576" w:hanging="576"/>
      </w:pPr>
    </w:lvl>
    <w:lvl w:ilvl="2" w:tentative="0">
      <w:start w:val="1"/>
      <w:numFmt w:val="decimal"/>
      <w:lvlText w:val="%1.%2.%3"/>
      <w:lvlJc w:val="left"/>
      <w:pPr>
        <w:ind w:left="2138"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7176DFA4"/>
    <w:multiLevelType w:val="singleLevel"/>
    <w:tmpl w:val="7176DFA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A18"/>
    <w:rsid w:val="000B4AD2"/>
    <w:rsid w:val="000C790E"/>
    <w:rsid w:val="000D3D66"/>
    <w:rsid w:val="0010416C"/>
    <w:rsid w:val="001659F8"/>
    <w:rsid w:val="008F17E0"/>
    <w:rsid w:val="009A2A18"/>
    <w:rsid w:val="00AB1A5A"/>
    <w:rsid w:val="00B0647E"/>
    <w:rsid w:val="00BA4C3F"/>
    <w:rsid w:val="00C074BC"/>
    <w:rsid w:val="00D0240A"/>
    <w:rsid w:val="00F421AD"/>
    <w:rsid w:val="00F66A83"/>
    <w:rsid w:val="09F70672"/>
    <w:rsid w:val="0F364F3B"/>
    <w:rsid w:val="15CE47E9"/>
    <w:rsid w:val="1EC97BB7"/>
    <w:rsid w:val="289F0154"/>
    <w:rsid w:val="35C0732F"/>
    <w:rsid w:val="39967A3A"/>
    <w:rsid w:val="421A0B83"/>
    <w:rsid w:val="44B65D18"/>
    <w:rsid w:val="46422AA4"/>
    <w:rsid w:val="561B3062"/>
    <w:rsid w:val="5BCE2432"/>
    <w:rsid w:val="60507AC5"/>
    <w:rsid w:val="60FE73C3"/>
    <w:rsid w:val="643670CF"/>
    <w:rsid w:val="685C20B0"/>
    <w:rsid w:val="704B245F"/>
    <w:rsid w:val="73076BCF"/>
    <w:rsid w:val="7326021F"/>
    <w:rsid w:val="75863D36"/>
    <w:rsid w:val="7C741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9"/>
    <w:pPr>
      <w:keepNext/>
      <w:keepLines/>
      <w:numPr>
        <w:ilvl w:val="1"/>
        <w:numId w:val="1"/>
      </w:numPr>
      <w:adjustRightInd/>
      <w:snapToGrid/>
      <w:spacing w:before="260" w:after="260" w:line="416" w:lineRule="auto"/>
      <w:outlineLvl w:val="1"/>
    </w:pPr>
    <w:rPr>
      <w:rFonts w:ascii="等线 Light" w:hAnsi="等线 Light" w:eastAsia="等线 Light" w:cs="Times New Roman"/>
      <w:b/>
      <w:bCs/>
      <w:kern w:val="2"/>
      <w:sz w:val="32"/>
      <w:szCs w:val="32"/>
      <w:lang w:eastAsia="en-US"/>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
    <w:name w:val="Body Text"/>
    <w:basedOn w:val="1"/>
    <w:next w:val="1"/>
    <w:qFormat/>
    <w:uiPriority w:val="0"/>
    <w:rPr>
      <w:sz w:val="32"/>
    </w:r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2"/>
    <w:qFormat/>
    <w:uiPriority w:val="99"/>
    <w:rPr>
      <w:sz w:val="18"/>
      <w:szCs w:val="18"/>
    </w:rPr>
  </w:style>
  <w:style w:type="character" w:customStyle="1" w:styleId="10">
    <w:name w:val="页脚 字符"/>
    <w:basedOn w:val="8"/>
    <w:link w:val="5"/>
    <w:qFormat/>
    <w:uiPriority w:val="99"/>
    <w:rPr>
      <w:sz w:val="18"/>
      <w:szCs w:val="18"/>
    </w:rPr>
  </w:style>
  <w:style w:type="paragraph" w:styleId="11">
    <w:name w:val="List Paragraph"/>
    <w:basedOn w:val="1"/>
    <w:qFormat/>
    <w:uiPriority w:val="99"/>
    <w:pPr>
      <w:ind w:firstLine="420" w:firstLineChars="200"/>
    </w:pPr>
  </w:style>
  <w:style w:type="character" w:customStyle="1" w:styleId="12">
    <w:name w:val="font21"/>
    <w:basedOn w:val="8"/>
    <w:qFormat/>
    <w:uiPriority w:val="0"/>
    <w:rPr>
      <w:rFonts w:hint="eastAsia" w:ascii="宋体" w:hAnsi="宋体" w:eastAsia="宋体" w:cs="宋体"/>
      <w:color w:val="000000"/>
      <w:sz w:val="20"/>
      <w:szCs w:val="20"/>
      <w:u w:val="none"/>
    </w:rPr>
  </w:style>
  <w:style w:type="paragraph" w:customStyle="1" w:styleId="13">
    <w:name w:val="列出段落1"/>
    <w:basedOn w:val="1"/>
    <w:qFormat/>
    <w:uiPriority w:val="34"/>
    <w:pPr>
      <w:adjustRightInd/>
      <w:snapToGrid/>
      <w:spacing w:after="100" w:line="360" w:lineRule="auto"/>
      <w:ind w:firstLine="420" w:firstLineChars="200"/>
    </w:pPr>
    <w:rPr>
      <w:rFonts w:ascii="等线" w:hAnsi="等线" w:eastAsia="等线" w:cs="Times New Roman"/>
      <w:kern w:val="2"/>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1</Pages>
  <Words>351</Words>
  <Characters>2005</Characters>
  <Lines>16</Lines>
  <Paragraphs>4</Paragraphs>
  <TotalTime>2</TotalTime>
  <ScaleCrop>false</ScaleCrop>
  <LinksUpToDate>false</LinksUpToDate>
  <CharactersWithSpaces>2352</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2025-03-05T07:55:00Z</dcterms:created>
  <dc:creator>曾增</dc:creator>
  <cp:lastModifiedBy>石起航</cp:lastModifiedBy>
  <dcterms:modified xsi:type="dcterms:W3CDTF">2025-03-07T06:20:03Z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667D1AB6363349DFB66977109C8C1F19</vt:lpwstr>
  </property>
</Properties>
</file>