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江北区中医院新增会议系统项目</w:t>
      </w:r>
    </w:p>
    <w:p>
      <w:pPr>
        <w:spacing w:line="360" w:lineRule="auto"/>
        <w:rPr>
          <w:rFonts w:hint="default" w:ascii="宋体" w:eastAsia="宋体"/>
          <w:b/>
          <w:color w:val="FF0000"/>
          <w:sz w:val="28"/>
          <w:szCs w:val="28"/>
          <w:u w:val="single"/>
          <w:lang w:val="en-US" w:eastAsia="zh-CN"/>
        </w:rPr>
      </w:pPr>
      <w:r>
        <w:rPr>
          <w:rFonts w:hint="eastAsia" w:ascii="宋体" w:hAnsi="宋体"/>
          <w:b/>
          <w:color w:val="000000" w:themeColor="text1"/>
          <w:sz w:val="28"/>
          <w:szCs w:val="28"/>
          <w14:textFill>
            <w14:solidFill>
              <w14:schemeClr w14:val="tx1"/>
            </w14:solidFill>
          </w14:textFill>
        </w:rPr>
        <w:t>项目编号</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val="en-US" w:eastAsia="zh-CN"/>
          <w14:textFill>
            <w14:solidFill>
              <w14:schemeClr w14:val="tx1"/>
            </w14:solidFill>
          </w14:textFill>
        </w:rPr>
        <w:t>JZY202312003</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lang w:eastAsia="zh-CN"/>
          <w14:textFill>
            <w14:solidFill>
              <w14:schemeClr w14:val="tx1"/>
            </w14:solidFill>
          </w14:textFill>
        </w:rPr>
        <w:t>信息科</w:t>
      </w:r>
    </w:p>
    <w:p>
      <w:pPr>
        <w:tabs>
          <w:tab w:val="left" w:pos="2860"/>
        </w:tabs>
        <w:spacing w:line="360" w:lineRule="auto"/>
        <w:rPr>
          <w:rFonts w:hint="default" w:ascii="宋体" w:hAnsi="宋体" w:eastAsia="宋体"/>
          <w:b/>
          <w:color w:val="FF0000"/>
          <w:sz w:val="28"/>
          <w:szCs w:val="28"/>
          <w:lang w:val="en-US" w:eastAsia="zh-CN"/>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lang w:val="en-US" w:eastAsia="zh-CN"/>
          <w14:textFill>
            <w14:solidFill>
              <w14:schemeClr w14:val="tx1"/>
            </w14:solidFill>
          </w14:textFill>
        </w:rPr>
        <w:t>2023年12月</w:t>
      </w: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pStyle w:val="3"/>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441065652"/>
      <w:bookmarkStart w:id="1" w:name="_Toc470532838"/>
      <w:bookmarkStart w:id="2" w:name="_Toc853"/>
      <w:bookmarkStart w:id="3" w:name="_Toc7358321"/>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重庆市江北区中医院拟对江北区中医院新增会议系统项目进行谈判采购，欢迎有资格的供应商参加投标。</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7358322"/>
      <w:bookmarkStart w:id="5" w:name="_Toc9644"/>
      <w:bookmarkStart w:id="6" w:name="_Toc470532839"/>
      <w:bookmarkStart w:id="7" w:name="_Toc441065653"/>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4"/>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4"/>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4"/>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left"/>
              <w:rPr>
                <w:rFonts w:ascii="方正仿宋_GBK" w:hAnsi="宋体" w:eastAsia="方正仿宋_GBK"/>
                <w:color w:val="auto"/>
                <w:sz w:val="24"/>
                <w:szCs w:val="24"/>
              </w:rPr>
            </w:pPr>
            <w:bookmarkStart w:id="16" w:name="_Toc470532849"/>
            <w:r>
              <w:rPr>
                <w:rFonts w:hint="eastAsia" w:ascii="方正仿宋_GBK" w:hAnsi="宋体" w:eastAsia="方正仿宋_GBK"/>
                <w:color w:val="auto"/>
                <w:sz w:val="24"/>
                <w:szCs w:val="24"/>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eastAsia="zh-CN"/>
              </w:rPr>
              <w:t>江北区中医院新增</w:t>
            </w:r>
            <w:r>
              <w:rPr>
                <w:rFonts w:hint="eastAsia" w:ascii="方正仿宋_GBK" w:hAnsi="宋体" w:eastAsia="方正仿宋_GBK"/>
                <w:color w:val="auto"/>
                <w:sz w:val="24"/>
                <w:szCs w:val="24"/>
                <w:lang w:val="en-US" w:eastAsia="zh-CN"/>
              </w:rPr>
              <w:t>会议系统项目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77260</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4"/>
              <w:rPr>
                <w:rFonts w:ascii="方正仿宋_GBK" w:hAnsi="宋体" w:eastAsia="方正仿宋_GBK"/>
                <w:color w:val="auto"/>
                <w:sz w:val="24"/>
                <w:szCs w:val="24"/>
              </w:rPr>
            </w:pPr>
          </w:p>
        </w:tc>
      </w:tr>
    </w:tbl>
    <w:p>
      <w:pPr>
        <w:pStyle w:val="2"/>
        <w:spacing w:before="0" w:after="0" w:line="400" w:lineRule="exact"/>
        <w:rPr>
          <w:rFonts w:ascii="方正仿宋_GBK" w:eastAsia="方正仿宋_GBK"/>
          <w:color w:val="auto"/>
          <w:sz w:val="24"/>
          <w:szCs w:val="24"/>
        </w:rPr>
      </w:pPr>
      <w:bookmarkStart w:id="17" w:name="_Toc441065654"/>
      <w:bookmarkStart w:id="18" w:name="_Toc8082"/>
      <w:bookmarkStart w:id="19" w:name="_Toc7358323"/>
      <w:bookmarkStart w:id="20" w:name="_Toc470532851"/>
      <w:r>
        <w:rPr>
          <w:rFonts w:hint="eastAsia" w:ascii="方正仿宋_GBK" w:eastAsia="方正仿宋_GBK"/>
          <w:color w:val="auto"/>
          <w:sz w:val="24"/>
          <w:szCs w:val="24"/>
        </w:rPr>
        <w:t>二、资金来源</w:t>
      </w:r>
      <w:bookmarkEnd w:id="17"/>
      <w:bookmarkEnd w:id="18"/>
      <w:bookmarkEnd w:id="19"/>
      <w:bookmarkEnd w:id="20"/>
    </w:p>
    <w:p>
      <w:pPr>
        <w:snapToGrid w:val="0"/>
        <w:spacing w:line="380" w:lineRule="exact"/>
        <w:rPr>
          <w:rFonts w:ascii="方正仿宋_GBK" w:hAnsi="宋体" w:eastAsia="方正仿宋_GBK"/>
          <w:color w:val="auto"/>
          <w:sz w:val="24"/>
        </w:rPr>
      </w:pPr>
      <w:r>
        <w:rPr>
          <w:rFonts w:hint="eastAsia" w:ascii="方正仿宋_GBK" w:hAnsi="宋体" w:eastAsia="方正仿宋_GBK"/>
          <w:color w:val="auto"/>
          <w:sz w:val="24"/>
        </w:rPr>
        <w:t xml:space="preserve">   自筹资金，预算最高限价金额为</w:t>
      </w:r>
      <w:r>
        <w:rPr>
          <w:rFonts w:hint="eastAsia" w:ascii="方正仿宋_GBK" w:hAnsi="宋体" w:eastAsia="方正仿宋_GBK"/>
          <w:color w:val="auto"/>
          <w:sz w:val="24"/>
          <w:u w:val="single"/>
          <w:lang w:val="en-US" w:eastAsia="zh-CN"/>
        </w:rPr>
        <w:t xml:space="preserve">      77260     </w:t>
      </w:r>
      <w:r>
        <w:rPr>
          <w:rFonts w:hint="eastAsia" w:ascii="方正仿宋_GBK" w:hAnsi="宋体" w:eastAsia="方正仿宋_GBK"/>
          <w:color w:val="auto"/>
          <w:sz w:val="24"/>
        </w:rPr>
        <w:t>万元。</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14099"/>
      <w:bookmarkStart w:id="22" w:name="_Toc7358324"/>
      <w:bookmarkStart w:id="23" w:name="_Toc441065655"/>
      <w:bookmarkStart w:id="24" w:name="_Toc470532852"/>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2"/>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441065656"/>
      <w:bookmarkStart w:id="26" w:name="_Toc10530"/>
      <w:bookmarkStart w:id="27" w:name="_Toc7358325"/>
      <w:bookmarkStart w:id="28" w:name="_Toc470532853"/>
      <w:r>
        <w:rPr>
          <w:rFonts w:hint="eastAsia" w:ascii="方正楷体_GBK" w:eastAsia="方正楷体_GBK"/>
          <w:b w:val="0"/>
          <w:color w:val="000000" w:themeColor="text1"/>
          <w:sz w:val="24"/>
          <w:szCs w:val="24"/>
          <w14:textFill>
            <w14:solidFill>
              <w14:schemeClr w14:val="tx1"/>
            </w14:solidFill>
          </w14:textFill>
        </w:rPr>
        <w:t>无</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bookmarkStart w:id="29" w:name="_Toc7358328"/>
      <w:bookmarkStart w:id="30" w:name="_Toc493506284"/>
      <w:bookmarkStart w:id="31" w:name="_Toc18848"/>
      <w:bookmarkStart w:id="32" w:name="_Toc3615"/>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auto"/>
          <w:sz w:val="24"/>
        </w:rPr>
        <w:t>（</w:t>
      </w:r>
      <w:r>
        <w:rPr>
          <w:rFonts w:hint="eastAsia" w:ascii="方正仿宋_GBK" w:hAnsi="宋体" w:eastAsia="方正仿宋_GBK"/>
          <w:color w:val="auto"/>
          <w:sz w:val="24"/>
          <w:lang w:val="en-US" w:eastAsia="zh-CN"/>
        </w:rPr>
        <w:t>2023年12月29</w:t>
      </w:r>
      <w:r>
        <w:rPr>
          <w:rFonts w:hint="eastAsia" w:ascii="方正仿宋_GBK" w:hAnsi="宋体" w:eastAsia="方正仿宋_GBK"/>
          <w:color w:val="auto"/>
          <w:sz w:val="24"/>
        </w:rPr>
        <w:t>日）</w:t>
      </w:r>
      <w:r>
        <w:rPr>
          <w:rFonts w:hint="eastAsia" w:ascii="方正仿宋_GBK" w:hAnsi="宋体" w:eastAsia="方正仿宋_GBK"/>
          <w:color w:val="000000" w:themeColor="text1"/>
          <w:sz w:val="24"/>
          <w14:textFill>
            <w14:solidFill>
              <w14:schemeClr w14:val="tx1"/>
            </w14:solidFill>
          </w14:textFill>
        </w:rPr>
        <w:t>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w:t>
      </w:r>
      <w:r>
        <w:rPr>
          <w:rFonts w:hint="eastAsia" w:ascii="方正仿宋_GBK" w:hAnsi="宋体" w:eastAsia="方正仿宋_GBK"/>
          <w:color w:val="000000" w:themeColor="text1"/>
          <w:sz w:val="24"/>
          <w:lang w:eastAsia="zh-CN"/>
          <w14:textFill>
            <w14:solidFill>
              <w14:schemeClr w14:val="tx1"/>
            </w14:solidFill>
          </w14:textFill>
        </w:rPr>
        <w:t>五天</w:t>
      </w:r>
      <w:r>
        <w:rPr>
          <w:rFonts w:hint="eastAsia" w:ascii="方正仿宋_GBK" w:hAnsi="宋体" w:eastAsia="方正仿宋_GBK"/>
          <w:color w:val="000000" w:themeColor="text1"/>
          <w:sz w:val="24"/>
          <w14:textFill>
            <w14:solidFill>
              <w14:schemeClr w14:val="tx1"/>
            </w14:solidFill>
          </w14:textFill>
        </w:rPr>
        <w:t>。</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000000" w:themeColor="text1"/>
          <w:sz w:val="24"/>
          <w14:textFill>
            <w14:solidFill>
              <w14:schemeClr w14:val="tx1"/>
            </w14:solidFill>
          </w14:textFill>
        </w:rPr>
        <w:t>（四）响应文件提交地点</w:t>
      </w:r>
      <w:r>
        <w:rPr>
          <w:rFonts w:hint="eastAsia" w:ascii="方正仿宋_GBK" w:hAnsi="宋体" w:eastAsia="方正仿宋_GBK"/>
          <w:color w:val="auto"/>
          <w:sz w:val="24"/>
        </w:rPr>
        <w:t>：</w:t>
      </w:r>
      <w:r>
        <w:rPr>
          <w:rFonts w:hint="eastAsia" w:ascii="方正仿宋_GBK" w:hAnsi="宋体" w:eastAsia="方正仿宋_GBK"/>
          <w:color w:val="auto"/>
          <w:sz w:val="24"/>
          <w:szCs w:val="24"/>
        </w:rPr>
        <w:t>重庆市江北区中医院1号楼</w:t>
      </w:r>
      <w:r>
        <w:rPr>
          <w:rFonts w:hint="eastAsia" w:ascii="方正仿宋_GBK" w:hAnsi="宋体" w:eastAsia="方正仿宋_GBK"/>
          <w:color w:val="auto"/>
          <w:sz w:val="24"/>
          <w:szCs w:val="24"/>
          <w:lang w:val="en-US" w:eastAsia="zh-CN"/>
        </w:rPr>
        <w:t>21</w:t>
      </w:r>
      <w:r>
        <w:rPr>
          <w:rFonts w:hint="eastAsia" w:ascii="方正仿宋_GBK" w:hAnsi="宋体" w:eastAsia="方正仿宋_GBK"/>
          <w:color w:val="auto"/>
          <w:sz w:val="24"/>
          <w:szCs w:val="24"/>
        </w:rPr>
        <w:t>楼会议室</w:t>
      </w:r>
    </w:p>
    <w:p>
      <w:pPr>
        <w:shd w:val="clear" w:color="auto" w:fill="FFFFFF"/>
        <w:spacing w:line="380" w:lineRule="exact"/>
        <w:ind w:firstLine="480" w:firstLineChars="200"/>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（六）提交响应文件时间：</w:t>
      </w:r>
      <w:r>
        <w:rPr>
          <w:rFonts w:hint="eastAsia" w:ascii="方正仿宋_GBK" w:hAnsi="方正仿宋_GBK" w:eastAsia="方正仿宋_GBK" w:cs="方正仿宋_GBK"/>
          <w:color w:val="auto"/>
          <w:sz w:val="24"/>
          <w:szCs w:val="24"/>
          <w:lang w:eastAsia="zh-CN"/>
        </w:rPr>
        <w:t>现场提交</w:t>
      </w:r>
    </w:p>
    <w:p>
      <w:pPr>
        <w:snapToGrid w:val="0"/>
        <w:spacing w:line="38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（七）开标时间：</w:t>
      </w:r>
      <w:r>
        <w:rPr>
          <w:rFonts w:hint="eastAsia" w:ascii="方正仿宋_GBK" w:hAnsi="宋体" w:eastAsia="方正仿宋_GBK"/>
          <w:color w:val="auto"/>
          <w:sz w:val="24"/>
          <w:lang w:val="en-US" w:eastAsia="zh-CN"/>
        </w:rPr>
        <w:t>2024年1月4</w:t>
      </w:r>
      <w:bookmarkStart w:id="75" w:name="_GoBack"/>
      <w:bookmarkEnd w:id="75"/>
      <w:r>
        <w:rPr>
          <w:rFonts w:hint="eastAsia" w:ascii="方正仿宋_GBK" w:hAnsi="宋体" w:eastAsia="方正仿宋_GBK"/>
          <w:color w:val="auto"/>
          <w:sz w:val="24"/>
          <w:lang w:val="en-US" w:eastAsia="zh-CN"/>
        </w:rPr>
        <w:t>日14:30</w:t>
      </w:r>
      <w:r>
        <w:rPr>
          <w:rFonts w:hint="eastAsia" w:ascii="方正仿宋_GBK" w:hAnsi="宋体" w:eastAsia="方正仿宋_GBK"/>
          <w:color w:val="auto"/>
          <w:sz w:val="24"/>
        </w:rPr>
        <w:t>。</w:t>
      </w:r>
    </w:p>
    <w:p>
      <w:pPr>
        <w:snapToGrid w:val="0"/>
        <w:spacing w:line="380" w:lineRule="exact"/>
        <w:ind w:firstLine="480" w:firstLineChars="200"/>
        <w:rPr>
          <w:rFonts w:ascii="方正仿宋_GBK" w:hAnsi="宋体" w:eastAsia="方正仿宋_GBK"/>
          <w:color w:val="auto"/>
          <w:sz w:val="28"/>
          <w:szCs w:val="28"/>
        </w:rPr>
      </w:pPr>
      <w:r>
        <w:rPr>
          <w:rFonts w:hint="eastAsia" w:ascii="方正仿宋_GBK" w:hAnsi="宋体" w:eastAsia="方正仿宋_GBK"/>
          <w:color w:val="auto"/>
          <w:sz w:val="24"/>
        </w:rPr>
        <w:t>（八）开标地点：</w:t>
      </w:r>
      <w:r>
        <w:rPr>
          <w:rFonts w:hint="eastAsia" w:ascii="方正仿宋_GBK" w:hAnsi="宋体" w:eastAsia="方正仿宋_GBK"/>
          <w:color w:val="auto"/>
          <w:sz w:val="24"/>
          <w:szCs w:val="24"/>
        </w:rPr>
        <w:t>重庆市江北区中医院1号楼</w:t>
      </w:r>
      <w:r>
        <w:rPr>
          <w:rFonts w:hint="eastAsia" w:ascii="方正仿宋_GBK" w:hAnsi="宋体" w:eastAsia="方正仿宋_GBK"/>
          <w:color w:val="auto"/>
          <w:sz w:val="24"/>
          <w:szCs w:val="24"/>
          <w:lang w:val="en-US" w:eastAsia="zh-CN"/>
        </w:rPr>
        <w:t>21</w:t>
      </w:r>
      <w:r>
        <w:rPr>
          <w:rFonts w:hint="eastAsia" w:ascii="方正仿宋_GBK" w:hAnsi="宋体" w:eastAsia="方正仿宋_GBK"/>
          <w:color w:val="auto"/>
          <w:sz w:val="24"/>
          <w:szCs w:val="24"/>
        </w:rPr>
        <w:t>楼会议室</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w:t>
      </w:r>
      <w:r>
        <w:rPr>
          <w:rFonts w:hint="eastAsia" w:ascii="方正仿宋_GBK" w:hAnsi="宋体" w:eastAsia="方正仿宋_GBK"/>
          <w:color w:val="000000" w:themeColor="text1"/>
          <w:sz w:val="24"/>
          <w:lang w:eastAsia="zh-CN"/>
          <w14:textFill>
            <w14:solidFill>
              <w14:schemeClr w14:val="tx1"/>
            </w14:solidFill>
          </w14:textFill>
        </w:rPr>
        <w:t>江北区中医院官网</w:t>
      </w:r>
      <w:r>
        <w:rPr>
          <w:rFonts w:hint="eastAsia" w:ascii="方正仿宋_GBK" w:hAnsi="宋体" w:eastAsia="方正仿宋_GBK"/>
          <w:color w:val="000000" w:themeColor="text1"/>
          <w:sz w:val="24"/>
          <w14:textFill>
            <w14:solidFill>
              <w14:schemeClr w14:val="tx1"/>
            </w14:solidFill>
          </w14:textFill>
        </w:rPr>
        <w:t>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1"/>
      <w:bookmarkStart w:id="34" w:name="OLE_LINK2"/>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7358329"/>
      <w:bookmarkStart w:id="36" w:name="_Toc470532856"/>
      <w:bookmarkStart w:id="37" w:name="_Toc9947"/>
      <w:bookmarkStart w:id="38" w:name="_Toc441065659"/>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3"/>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一、项目一览表</w:t>
      </w:r>
    </w:p>
    <w:tbl>
      <w:tblPr>
        <w:tblStyle w:val="17"/>
        <w:tblW w:w="9079" w:type="dxa"/>
        <w:tblInd w:w="93" w:type="dxa"/>
        <w:tblLayout w:type="fixed"/>
        <w:tblCellMar>
          <w:top w:w="0" w:type="dxa"/>
          <w:left w:w="108" w:type="dxa"/>
          <w:bottom w:w="0" w:type="dxa"/>
          <w:right w:w="108" w:type="dxa"/>
        </w:tblCellMar>
      </w:tblPr>
      <w:tblGrid>
        <w:gridCol w:w="1028"/>
        <w:gridCol w:w="3154"/>
        <w:gridCol w:w="2114"/>
        <w:gridCol w:w="2783"/>
      </w:tblGrid>
      <w:tr>
        <w:tblPrEx>
          <w:tblCellMar>
            <w:top w:w="0" w:type="dxa"/>
            <w:left w:w="108" w:type="dxa"/>
            <w:bottom w:w="0" w:type="dxa"/>
            <w:right w:w="108" w:type="dxa"/>
          </w:tblCellMar>
        </w:tblPrEx>
        <w:trPr>
          <w:trHeight w:val="323"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序号</w:t>
            </w:r>
          </w:p>
        </w:tc>
        <w:tc>
          <w:tcPr>
            <w:tcW w:w="3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设备名称</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数量</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w:t>
            </w:r>
          </w:p>
        </w:tc>
      </w:tr>
      <w:tr>
        <w:tblPrEx>
          <w:tblCellMar>
            <w:top w:w="0" w:type="dxa"/>
            <w:left w:w="108" w:type="dxa"/>
            <w:bottom w:w="0" w:type="dxa"/>
            <w:right w:w="108" w:type="dxa"/>
          </w:tblCellMar>
        </w:tblPrEx>
        <w:trPr>
          <w:trHeight w:val="323"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tc>
        <w:tc>
          <w:tcPr>
            <w:tcW w:w="3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会议大屏（200寸）</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台</w:t>
            </w:r>
          </w:p>
        </w:tc>
      </w:tr>
      <w:tr>
        <w:tblPrEx>
          <w:tblCellMar>
            <w:top w:w="0" w:type="dxa"/>
            <w:left w:w="108" w:type="dxa"/>
            <w:bottom w:w="0" w:type="dxa"/>
            <w:right w:w="108" w:type="dxa"/>
          </w:tblCellMar>
        </w:tblPrEx>
        <w:trPr>
          <w:trHeight w:val="323"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w:t>
            </w:r>
          </w:p>
        </w:tc>
        <w:tc>
          <w:tcPr>
            <w:tcW w:w="3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会议讨论话筒</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7</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台</w:t>
            </w:r>
          </w:p>
        </w:tc>
      </w:tr>
      <w:tr>
        <w:tblPrEx>
          <w:tblCellMar>
            <w:top w:w="0" w:type="dxa"/>
            <w:left w:w="108" w:type="dxa"/>
            <w:bottom w:w="0" w:type="dxa"/>
            <w:right w:w="108" w:type="dxa"/>
          </w:tblCellMar>
        </w:tblPrEx>
        <w:trPr>
          <w:trHeight w:val="323"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3</w:t>
            </w:r>
          </w:p>
        </w:tc>
        <w:tc>
          <w:tcPr>
            <w:tcW w:w="3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高清线</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5</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条</w:t>
            </w:r>
          </w:p>
        </w:tc>
      </w:tr>
      <w:tr>
        <w:tblPrEx>
          <w:tblCellMar>
            <w:top w:w="0" w:type="dxa"/>
            <w:left w:w="108" w:type="dxa"/>
            <w:bottom w:w="0" w:type="dxa"/>
            <w:right w:w="108" w:type="dxa"/>
          </w:tblCellMar>
        </w:tblPrEx>
        <w:trPr>
          <w:trHeight w:val="568"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p>
        </w:tc>
        <w:tc>
          <w:tcPr>
            <w:tcW w:w="3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其他会议设备（利旧）</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1</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套</w:t>
            </w:r>
          </w:p>
        </w:tc>
      </w:tr>
      <w:tr>
        <w:tblPrEx>
          <w:tblCellMar>
            <w:top w:w="0" w:type="dxa"/>
            <w:left w:w="108" w:type="dxa"/>
            <w:bottom w:w="0" w:type="dxa"/>
            <w:right w:w="108" w:type="dxa"/>
          </w:tblCellMar>
        </w:tblPrEx>
        <w:trPr>
          <w:trHeight w:val="323"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5</w:t>
            </w:r>
          </w:p>
        </w:tc>
        <w:tc>
          <w:tcPr>
            <w:tcW w:w="3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会议摄像机</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台</w:t>
            </w:r>
          </w:p>
        </w:tc>
      </w:tr>
      <w:tr>
        <w:tblPrEx>
          <w:tblCellMar>
            <w:top w:w="0" w:type="dxa"/>
            <w:left w:w="108" w:type="dxa"/>
            <w:bottom w:w="0" w:type="dxa"/>
            <w:right w:w="108" w:type="dxa"/>
          </w:tblCellMar>
        </w:tblPrEx>
        <w:trPr>
          <w:trHeight w:val="323"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6</w:t>
            </w:r>
          </w:p>
        </w:tc>
        <w:tc>
          <w:tcPr>
            <w:tcW w:w="3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辅材</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1</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项</w:t>
            </w:r>
          </w:p>
        </w:tc>
      </w:tr>
      <w:tr>
        <w:tblPrEx>
          <w:tblCellMar>
            <w:top w:w="0" w:type="dxa"/>
            <w:left w:w="108" w:type="dxa"/>
            <w:bottom w:w="0" w:type="dxa"/>
            <w:right w:w="108" w:type="dxa"/>
          </w:tblCellMar>
        </w:tblPrEx>
        <w:trPr>
          <w:trHeight w:val="11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bidi="ar"/>
              </w:rPr>
            </w:pPr>
          </w:p>
        </w:tc>
        <w:tc>
          <w:tcPr>
            <w:tcW w:w="80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特别说明：</w:t>
            </w:r>
            <w:r>
              <w:rPr>
                <w:rFonts w:hint="eastAsia" w:ascii="宋体" w:hAnsi="宋体" w:cs="宋体"/>
                <w:kern w:val="0"/>
                <w:sz w:val="22"/>
                <w:szCs w:val="22"/>
                <w:lang w:val="en-US" w:eastAsia="zh-CN" w:bidi="ar"/>
              </w:rPr>
              <w:t>本项目以完成设备安装和满足业主使用需求为交付标准，</w:t>
            </w:r>
            <w:r>
              <w:rPr>
                <w:rFonts w:hint="eastAsia" w:ascii="宋体" w:hAnsi="宋体" w:cs="宋体"/>
                <w:color w:val="000000" w:themeColor="text1"/>
                <w:kern w:val="0"/>
                <w:sz w:val="22"/>
                <w:szCs w:val="22"/>
                <w:lang w:bidi="ar"/>
                <w14:textFill>
                  <w14:solidFill>
                    <w14:schemeClr w14:val="tx1"/>
                  </w14:solidFill>
                </w14:textFill>
              </w:rPr>
              <w:t>需与原有系统兼容</w:t>
            </w:r>
            <w:r>
              <w:rPr>
                <w:rFonts w:hint="eastAsia" w:ascii="宋体" w:hAnsi="宋体" w:cs="宋体"/>
                <w:color w:val="000000" w:themeColor="text1"/>
                <w:kern w:val="0"/>
                <w:sz w:val="22"/>
                <w:szCs w:val="22"/>
                <w:lang w:eastAsia="zh-CN" w:bidi="ar"/>
                <w14:textFill>
                  <w14:solidFill>
                    <w14:schemeClr w14:val="tx1"/>
                  </w14:solidFill>
                </w14:textFill>
              </w:rPr>
              <w:t>，</w:t>
            </w:r>
            <w:r>
              <w:rPr>
                <w:rFonts w:hint="eastAsia" w:ascii="宋体" w:hAnsi="宋体" w:cs="宋体"/>
                <w:color w:val="000000" w:themeColor="text1"/>
                <w:kern w:val="0"/>
                <w:sz w:val="22"/>
                <w:szCs w:val="22"/>
                <w:lang w:val="en-US" w:eastAsia="zh-CN" w:bidi="ar"/>
                <w14:textFill>
                  <w14:solidFill>
                    <w14:schemeClr w14:val="tx1"/>
                  </w14:solidFill>
                </w14:textFill>
              </w:rPr>
              <w:t>会议系统其他设备为院内利旧设备</w:t>
            </w:r>
            <w:r>
              <w:rPr>
                <w:rFonts w:hint="eastAsia" w:ascii="宋体" w:hAnsi="宋体" w:cs="宋体"/>
                <w:kern w:val="0"/>
                <w:sz w:val="22"/>
                <w:szCs w:val="22"/>
                <w:lang w:val="en-US" w:eastAsia="zh-CN" w:bidi="ar"/>
              </w:rPr>
              <w:t>供应商需要自行前往现场进行勘查后报价，如有错报，漏报的情况由供应商自行负责。</w:t>
            </w:r>
            <w:r>
              <w:rPr>
                <w:rFonts w:ascii="宋体" w:hAnsi="宋体" w:cs="宋体"/>
                <w:color w:val="000000" w:themeColor="text1"/>
                <w:sz w:val="22"/>
                <w:szCs w:val="22"/>
                <w14:textFill>
                  <w14:solidFill>
                    <w14:schemeClr w14:val="tx1"/>
                  </w14:solidFill>
                </w14:textFill>
              </w:rPr>
              <w:t xml:space="preserve"> </w:t>
            </w:r>
          </w:p>
        </w:tc>
      </w:tr>
    </w:tbl>
    <w:p>
      <w:pPr>
        <w:numPr>
          <w:ilvl w:val="0"/>
          <w:numId w:val="0"/>
        </w:numPr>
        <w:spacing w:line="480" w:lineRule="exact"/>
        <w:rPr>
          <w:rFonts w:hint="default" w:ascii="方正仿宋_GBK" w:hAnsi="宋体" w:eastAsia="方正仿宋_GBK"/>
          <w:color w:val="FF0000"/>
          <w:sz w:val="24"/>
          <w:lang w:val="en-US" w:eastAsia="zh-CN"/>
        </w:rPr>
      </w:pP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二</w:t>
      </w:r>
      <w:r>
        <w:rPr>
          <w:rFonts w:hint="eastAsia" w:ascii="方正仿宋_GBK" w:hAnsi="宋体" w:eastAsia="方正仿宋_GBK"/>
          <w:color w:val="000000" w:themeColor="text1"/>
          <w:sz w:val="24"/>
          <w14:textFill>
            <w14:solidFill>
              <w14:schemeClr w14:val="tx1"/>
            </w14:solidFill>
          </w14:textFill>
        </w:rPr>
        <w:t>、安装要求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bookmarkStart w:id="39" w:name="_Hlk22233711"/>
      <w:r>
        <w:rPr>
          <w:rFonts w:ascii="方正仿宋_GBK" w:hAnsi="宋体" w:eastAsia="方正仿宋_GBK"/>
          <w:color w:val="000000" w:themeColor="text1"/>
          <w:sz w:val="24"/>
          <w14:textFill>
            <w14:solidFill>
              <w14:schemeClr w14:val="tx1"/>
            </w14:solidFill>
          </w14:textFill>
        </w:rPr>
        <w:t>1</w:t>
      </w:r>
      <w:r>
        <w:rPr>
          <w:rFonts w:hint="eastAsia" w:ascii="方正仿宋_GBK" w:hAnsi="宋体" w:eastAsia="方正仿宋_GBK"/>
          <w:color w:val="000000" w:themeColor="text1"/>
          <w:sz w:val="24"/>
          <w14:textFill>
            <w14:solidFill>
              <w14:schemeClr w14:val="tx1"/>
            </w14:solidFill>
          </w14:textFill>
        </w:rPr>
        <w:t>、投标单位自行勘察现场，以了解本项目实施的现场情况。凡是参与投标的单位，无论勘察现场与否，均视为充分了解本项目的实施条件，若有疑议，请于投标前联系。联系人</w:t>
      </w:r>
      <w:r>
        <w:rPr>
          <w:rFonts w:hint="eastAsia" w:ascii="方正仿宋_GBK" w:hAnsi="宋体" w:eastAsia="方正仿宋_GBK"/>
          <w:color w:val="000000" w:themeColor="text1"/>
          <w:sz w:val="24"/>
          <w:lang w:eastAsia="zh-CN"/>
          <w14:textFill>
            <w14:solidFill>
              <w14:schemeClr w14:val="tx1"/>
            </w14:solidFill>
          </w14:textFill>
        </w:rPr>
        <w:t>石老师</w:t>
      </w:r>
      <w:r>
        <w:rPr>
          <w:rFonts w:hint="eastAsia" w:ascii="方正仿宋_GBK" w:hAnsi="宋体" w:eastAsia="方正仿宋_GBK"/>
          <w:color w:val="000000" w:themeColor="text1"/>
          <w:sz w:val="24"/>
          <w14:textFill>
            <w14:solidFill>
              <w14:schemeClr w14:val="tx1"/>
            </w14:solidFill>
          </w14:textFill>
        </w:rPr>
        <w:t>，联系电话</w:t>
      </w:r>
      <w:r>
        <w:rPr>
          <w:rFonts w:hint="eastAsia" w:ascii="方正仿宋_GBK" w:hAnsi="宋体" w:eastAsia="方正仿宋_GBK"/>
          <w:color w:val="000000" w:themeColor="text1"/>
          <w:sz w:val="24"/>
          <w:lang w:val="en-US" w:eastAsia="zh-CN"/>
          <w14:textFill>
            <w14:solidFill>
              <w14:schemeClr w14:val="tx1"/>
            </w14:solidFill>
          </w14:textFill>
        </w:rPr>
        <w:t>67739003</w:t>
      </w:r>
      <w:r>
        <w:rPr>
          <w:rFonts w:hint="eastAsia" w:ascii="方正仿宋_GBK" w:hAnsi="宋体" w:eastAsia="方正仿宋_GBK"/>
          <w:color w:val="000000" w:themeColor="text1"/>
          <w:sz w:val="24"/>
          <w14:textFill>
            <w14:solidFill>
              <w14:schemeClr w14:val="tx1"/>
            </w14:solidFill>
          </w14:textFill>
        </w:rPr>
        <w:t>。</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2、现场文明施工，封闭作业，服从医院统一管理，工程施工不得阻碍医院正常营业；</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、系统使用的设备、主辅材必须为合格产品，满足系统运行要求，符合国家相关规范。</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4</w:t>
      </w:r>
      <w:r>
        <w:rPr>
          <w:rFonts w:hint="eastAsia" w:ascii="方正仿宋_GBK" w:hAnsi="宋体" w:eastAsia="方正仿宋_GBK"/>
          <w:color w:val="000000" w:themeColor="text1"/>
          <w:sz w:val="24"/>
          <w14:textFill>
            <w14:solidFill>
              <w14:schemeClr w14:val="tx1"/>
            </w14:solidFill>
          </w14:textFill>
        </w:rPr>
        <w:t>、室内外管线根据现场实际情况，按甲方要求及相关规定进行铺设；</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5</w:t>
      </w:r>
      <w:r>
        <w:rPr>
          <w:rFonts w:hint="eastAsia" w:ascii="方正仿宋_GBK" w:hAnsi="宋体" w:eastAsia="方正仿宋_GBK"/>
          <w:color w:val="000000" w:themeColor="text1"/>
          <w:sz w:val="24"/>
          <w14:textFill>
            <w14:solidFill>
              <w14:schemeClr w14:val="tx1"/>
            </w14:solidFill>
          </w14:textFill>
        </w:rPr>
        <w:t>、设备安装按国家相关规范执行。</w:t>
      </w:r>
    </w:p>
    <w:bookmarkEnd w:id="39"/>
    <w:p>
      <w:pPr>
        <w:widowControl/>
        <w:jc w:val="left"/>
        <w:rPr>
          <w:rFonts w:ascii="方正小标宋_GBK" w:hAnsi="宋体" w:eastAsia="方正小标宋_GBK"/>
          <w:color w:val="000000" w:themeColor="text1"/>
          <w:sz w:val="36"/>
          <w:szCs w:val="30"/>
          <w14:textFill>
            <w14:solidFill>
              <w14:schemeClr w14:val="tx1"/>
            </w14:solidFill>
          </w14:textFill>
        </w:rPr>
      </w:pPr>
    </w:p>
    <w:p>
      <w:pPr>
        <w:widowControl/>
        <w:jc w:val="left"/>
        <w:rPr>
          <w:rFonts w:ascii="方正小标宋_GBK" w:hAnsi="宋体" w:eastAsia="方正小标宋_GBK"/>
          <w:color w:val="000000" w:themeColor="text1"/>
          <w:sz w:val="36"/>
          <w:szCs w:val="30"/>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14:textFill>
            <w14:solidFill>
              <w14:schemeClr w14:val="tx1"/>
            </w14:solidFill>
          </w14:textFill>
        </w:rPr>
      </w:pPr>
    </w:p>
    <w:p>
      <w:pPr>
        <w:pStyle w:val="3"/>
        <w:spacing w:before="0" w:after="0" w:line="360" w:lineRule="auto"/>
        <w:jc w:val="center"/>
        <w:rPr>
          <w:rFonts w:hint="eastAsia" w:ascii="方正小标宋_GBK" w:hAnsi="宋体" w:eastAsia="方正小标宋_GBK"/>
          <w:b w:val="0"/>
          <w:color w:val="000000" w:themeColor="text1"/>
          <w:sz w:val="36"/>
          <w:szCs w:val="30"/>
          <w14:textFill>
            <w14:solidFill>
              <w14:schemeClr w14:val="tx1"/>
            </w14:solidFill>
          </w14:textFill>
        </w:rPr>
      </w:pPr>
    </w:p>
    <w:p>
      <w:pPr>
        <w:pStyle w:val="3"/>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30</w:t>
      </w:r>
      <w:r>
        <w:rPr>
          <w:rFonts w:hint="eastAsia" w:ascii="方正仿宋_GBK" w:eastAsia="方正仿宋_GBK" w:cs="宋体" w:hAnsiTheme="minorEastAsia"/>
          <w:bCs/>
          <w:color w:val="000000" w:themeColor="text1"/>
          <w:sz w:val="24"/>
          <w14:textFill>
            <w14:solidFill>
              <w14:schemeClr w14:val="tx1"/>
            </w14:solidFill>
          </w14:textFill>
        </w:rPr>
        <w:t>天内完成</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二、质保期：</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 xml:space="preserve">自本项目验收之日起计算12个月 </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spacing w:line="400" w:lineRule="exact"/>
        <w:rPr>
          <w:rFonts w:hint="eastAsia" w:ascii="方正仿宋_GBK" w:hAnsi="宋体" w:eastAsia="方正仿宋_GBK"/>
          <w:sz w:val="24"/>
          <w:szCs w:val="24"/>
        </w:rPr>
      </w:pPr>
      <w:r>
        <w:rPr>
          <w:rFonts w:hint="eastAsia" w:ascii="方正仿宋_GBK" w:eastAsia="方正仿宋_GBK" w:cs="宋体" w:hAnsiTheme="minorEastAsia"/>
          <w:b/>
          <w:bCs/>
          <w:color w:val="000000" w:themeColor="text1"/>
          <w:sz w:val="24"/>
          <w14:textFill>
            <w14:solidFill>
              <w14:schemeClr w14:val="tx1"/>
            </w14:solidFill>
          </w14:textFill>
        </w:rPr>
        <w:t>四、验收方式：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4.供应商提供的货物未达到竞争性谈判规定要求，且对采购人造成损失的，由供应商承担一切责任，并赔偿所造成的损失。</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5.大型或者复杂的政府采购产品项目，采购人可邀请国家认可的质量检测机构参加验收工作。</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6.采购人需要制造商对成交供应商交付的产品（包括质量、技术参数等）进行确认的，制造商应予以配合，并出具书面意见。</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hAnsi="宋体" w:eastAsia="方正仿宋_GBK"/>
          <w:sz w:val="24"/>
          <w:szCs w:val="24"/>
        </w:rPr>
        <w:t>7.产品包装材料归采购人所有</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五</w:t>
      </w:r>
      <w:r>
        <w:rPr>
          <w:rFonts w:hint="eastAsia" w:ascii="方正仿宋_GBK" w:eastAsia="方正仿宋_GBK" w:cs="宋体" w:hAnsiTheme="minorEastAsia"/>
          <w:b/>
          <w:bCs/>
          <w:color w:val="000000" w:themeColor="text1"/>
          <w:sz w:val="24"/>
          <w14:textFill>
            <w14:solidFill>
              <w14:schemeClr w14:val="tx1"/>
            </w14:solidFill>
          </w14:textFill>
        </w:rPr>
        <w:t>、报价要求：</w:t>
      </w:r>
      <w:r>
        <w:rPr>
          <w:rFonts w:hint="eastAsia" w:ascii="方正仿宋_GBK" w:eastAsia="方正仿宋_GBK" w:cs="宋体" w:hAnsiTheme="minorEastAsia"/>
          <w:b/>
          <w:bCs/>
          <w:color w:val="000000" w:themeColor="text1"/>
          <w:sz w:val="24"/>
          <w14:textFill>
            <w14:solidFill>
              <w14:schemeClr w14:val="tx1"/>
            </w14:solidFill>
          </w14:textFill>
        </w:rPr>
        <w:tab/>
      </w:r>
    </w:p>
    <w:p>
      <w:pPr>
        <w:ind w:firstLine="120" w:firstLineChars="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 本次报价须为人民币报价。报价包括完成本项目所需的设备或货物购买（制造）费、辅材费、运输费、装卸费、安装调试费、检测费用及人工费、培训费及各种应纳的税费。因供应商自身原因造成漏报、少报皆由其自行承担责任，采购人不再补偿。</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六</w:t>
      </w:r>
      <w:r>
        <w:rPr>
          <w:rFonts w:hint="eastAsia" w:ascii="方正仿宋_GBK" w:eastAsia="方正仿宋_GBK" w:cs="宋体" w:hAnsiTheme="minorEastAsia"/>
          <w:b/>
          <w:bCs/>
          <w:color w:val="000000" w:themeColor="text1"/>
          <w:sz w:val="24"/>
          <w14:textFill>
            <w14:solidFill>
              <w14:schemeClr w14:val="tx1"/>
            </w14:solidFill>
          </w14:textFill>
        </w:rPr>
        <w:t>、售后服务</w:t>
      </w:r>
    </w:p>
    <w:p>
      <w:pPr>
        <w:spacing w:line="400" w:lineRule="exact"/>
        <w:ind w:firstLine="240" w:firstLineChars="10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1、供应商和厂家在质量保证期内应当为采购人提供以下技术支持服务：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（1）、电话咨询</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供应商和厂家应当为用户提供技术援助电话，解答用户在使用中遇到的问题，及时为用户提出解决问题的建议。</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（2）、现场响应</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用户遇到使用及技术问题，电话咨询不能解决的，供应商和厂家应在2小时内采取相应措施，提供上门服务，确保产品正常工作，无法在2小时内解决的，应在12小时内提供备用产品，使用户能够正常使用，</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（3）、技术升级</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在质保期内，如果供应商和厂家的产品技术升级，供应商应及时通知采购人，如采购人有相应要求，供应商和厂家应对采购人进行升级服务。</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2、质保期外服务要求</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（1）、质量保证期过后，供应商和厂家应同样提供免费电话咨询服务，并应承诺提供产品上门维护服务。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（2）、质量保证期过后，采购人需要继续由原供应商和厂家提供售后服务的，该供应商和厂家应以优惠价格提供售后服务。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3</w:t>
      </w:r>
      <w:r>
        <w:rPr>
          <w:rFonts w:hint="eastAsia" w:ascii="方正仿宋_GBK" w:eastAsia="方正仿宋_GBK" w:cs="宋体" w:hAnsiTheme="minorEastAsia"/>
          <w:bCs/>
          <w:color w:val="000000" w:themeColor="text1"/>
          <w:sz w:val="24"/>
          <w14:textFill>
            <w14:solidFill>
              <w14:schemeClr w14:val="tx1"/>
            </w14:solidFill>
          </w14:textFill>
        </w:rPr>
        <w:t>）、维修配件</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供应商和厂家售后服务中，使用的维修零配件应为原厂配件，未经用户同意不得使用非原厂配件。</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七</w:t>
      </w:r>
      <w:r>
        <w:rPr>
          <w:rFonts w:hint="eastAsia" w:ascii="方正仿宋_GBK" w:eastAsia="方正仿宋_GBK" w:cs="宋体" w:hAnsiTheme="minorEastAsia"/>
          <w:b/>
          <w:bCs/>
          <w:color w:val="000000" w:themeColor="text1"/>
          <w:sz w:val="24"/>
          <w14:textFill>
            <w14:solidFill>
              <w14:schemeClr w14:val="tx1"/>
            </w14:solidFill>
          </w14:textFill>
        </w:rPr>
        <w:t>、付款方式：</w:t>
      </w:r>
    </w:p>
    <w:p>
      <w:pPr>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安装完成经验收合格后，成交供应商在向采购人提供发票，在30个工作日内，采购人支付</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95</w:t>
      </w:r>
      <w:r>
        <w:rPr>
          <w:rFonts w:hint="eastAsia" w:ascii="方正仿宋_GBK" w:eastAsia="方正仿宋_GBK" w:cs="宋体" w:hAnsiTheme="minorEastAsia"/>
          <w:bCs/>
          <w:color w:val="000000" w:themeColor="text1"/>
          <w:sz w:val="24"/>
          <w14:textFill>
            <w14:solidFill>
              <w14:schemeClr w14:val="tx1"/>
            </w14:solidFill>
          </w14:textFill>
        </w:rPr>
        <w:t>%项目款；项目</w:t>
      </w:r>
      <w:r>
        <w:rPr>
          <w:rFonts w:hint="eastAsia" w:ascii="方正仿宋_GBK" w:eastAsia="方正仿宋_GBK" w:cs="宋体" w:hAnsiTheme="minorEastAsia"/>
          <w:bCs/>
          <w:color w:val="000000" w:themeColor="text1"/>
          <w:sz w:val="24"/>
          <w:lang w:eastAsia="zh-CN"/>
          <w14:textFill>
            <w14:solidFill>
              <w14:schemeClr w14:val="tx1"/>
            </w14:solidFill>
          </w14:textFill>
        </w:rPr>
        <w:t>验收合格</w:t>
      </w:r>
      <w:r>
        <w:rPr>
          <w:rFonts w:hint="eastAsia" w:ascii="方正仿宋_GBK" w:eastAsia="方正仿宋_GBK" w:cs="宋体" w:hAnsiTheme="minorEastAsia"/>
          <w:bCs/>
          <w:color w:val="000000" w:themeColor="text1"/>
          <w:sz w:val="24"/>
          <w14:textFill>
            <w14:solidFill>
              <w14:schemeClr w14:val="tx1"/>
            </w14:solidFill>
          </w14:textFill>
        </w:rPr>
        <w:t>一年后，采购人在15个工作日内</w:t>
      </w:r>
      <w:r>
        <w:rPr>
          <w:rFonts w:hint="eastAsia" w:ascii="方正仿宋_GBK" w:eastAsia="方正仿宋_GBK" w:cs="宋体" w:hAnsiTheme="minorEastAsia"/>
          <w:bCs/>
          <w:color w:val="000000" w:themeColor="text1"/>
          <w:sz w:val="24"/>
          <w:lang w:eastAsia="zh-CN"/>
          <w14:textFill>
            <w14:solidFill>
              <w14:schemeClr w14:val="tx1"/>
            </w14:solidFill>
          </w14:textFill>
        </w:rPr>
        <w:t>无息</w:t>
      </w:r>
      <w:r>
        <w:rPr>
          <w:rFonts w:hint="eastAsia" w:ascii="方正仿宋_GBK" w:eastAsia="方正仿宋_GBK" w:cs="宋体" w:hAnsiTheme="minorEastAsia"/>
          <w:bCs/>
          <w:color w:val="000000" w:themeColor="text1"/>
          <w:sz w:val="24"/>
          <w14:textFill>
            <w14:solidFill>
              <w14:schemeClr w14:val="tx1"/>
            </w14:solidFill>
          </w14:textFill>
        </w:rPr>
        <w:t>支付余下的</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5</w:t>
      </w:r>
      <w:r>
        <w:rPr>
          <w:rFonts w:hint="eastAsia" w:ascii="方正仿宋_GBK" w:eastAsia="方正仿宋_GBK" w:cs="宋体" w:hAnsiTheme="minorEastAsia"/>
          <w:bCs/>
          <w:color w:val="000000" w:themeColor="text1"/>
          <w:sz w:val="24"/>
          <w14:textFill>
            <w14:solidFill>
              <w14:schemeClr w14:val="tx1"/>
            </w14:solidFill>
          </w14:textFill>
        </w:rPr>
        <w:t>%质保金。</w:t>
      </w:r>
    </w:p>
    <w:p>
      <w:pPr>
        <w:pStyle w:val="3"/>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bookmarkStart w:id="40" w:name="_Toc7358341"/>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40"/>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41" w:name="_Toc497383742"/>
      <w:bookmarkStart w:id="42" w:name="_Toc492721015"/>
      <w:bookmarkStart w:id="43" w:name="_Toc15825"/>
      <w:bookmarkStart w:id="44" w:name="_Toc493506298"/>
      <w:bookmarkStart w:id="45" w:name="_Toc7358342"/>
      <w:r>
        <w:rPr>
          <w:rFonts w:hint="eastAsia" w:ascii="方正仿宋_GBK" w:eastAsia="方正仿宋_GBK"/>
          <w:color w:val="000000" w:themeColor="text1"/>
          <w:sz w:val="24"/>
          <w:szCs w:val="24"/>
          <w14:textFill>
            <w14:solidFill>
              <w14:schemeClr w14:val="tx1"/>
            </w14:solidFill>
          </w14:textFill>
        </w:rPr>
        <w:t>一、资格审查</w:t>
      </w:r>
      <w:bookmarkEnd w:id="41"/>
      <w:bookmarkEnd w:id="42"/>
      <w:bookmarkEnd w:id="43"/>
      <w:bookmarkEnd w:id="44"/>
      <w:bookmarkEnd w:id="45"/>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eastAsia="zh-CN"/>
              </w:rPr>
              <w:t>六</w:t>
            </w:r>
            <w:r>
              <w:rPr>
                <w:rFonts w:hint="eastAsia" w:ascii="方正仿宋_GBK" w:hAnsi="仿宋" w:eastAsia="方正仿宋_GBK"/>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noWrap w:val="0"/>
            <w:vAlign w:val="top"/>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bl>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①</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pStyle w:val="2"/>
        <w:rPr>
          <w:rFonts w:hint="eastAsia"/>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46" w:name="_Toc493506300"/>
      <w:bookmarkStart w:id="47" w:name="_Toc492721017"/>
      <w:bookmarkStart w:id="48" w:name="_Toc5041"/>
      <w:bookmarkStart w:id="49" w:name="_Toc492721018"/>
      <w:bookmarkStart w:id="50" w:name="_Toc267320057"/>
      <w:bookmarkStart w:id="51" w:name="_Toc11460"/>
      <w:bookmarkStart w:id="52" w:name="_Toc529377003"/>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2"/>
        <w:spacing w:before="0" w:after="0" w:line="560" w:lineRule="exact"/>
        <w:ind w:firstLine="482" w:firstLineChars="200"/>
        <w:rPr>
          <w:rFonts w:ascii="方正仿宋_GBK" w:eastAsia="方正仿宋_GBK"/>
          <w:b/>
          <w:bCs w:val="0"/>
          <w:color w:val="000000" w:themeColor="text1"/>
          <w:sz w:val="28"/>
          <w:szCs w:val="28"/>
          <w14:textFill>
            <w14:solidFill>
              <w14:schemeClr w14:val="tx1"/>
            </w14:solidFill>
          </w14:textFill>
        </w:rPr>
      </w:pPr>
      <w:r>
        <w:rPr>
          <w:rFonts w:hint="eastAsia" w:ascii="方正仿宋_GBK" w:eastAsia="方正仿宋_GBK"/>
          <w:b/>
          <w:bCs w:val="0"/>
          <w:color w:val="000000" w:themeColor="text1"/>
          <w:sz w:val="24"/>
          <w14:textFill>
            <w14:solidFill>
              <w14:schemeClr w14:val="tx1"/>
            </w14:solidFill>
          </w14:textFill>
        </w:rPr>
        <w:t>三、</w:t>
      </w:r>
      <w:bookmarkEnd w:id="46"/>
      <w:bookmarkEnd w:id="47"/>
      <w:bookmarkEnd w:id="48"/>
      <w:bookmarkEnd w:id="49"/>
      <w:bookmarkEnd w:id="50"/>
      <w:bookmarkEnd w:id="51"/>
      <w:bookmarkEnd w:id="52"/>
      <w:bookmarkStart w:id="53" w:name="_Toc102227320"/>
      <w:bookmarkStart w:id="54" w:name="_Toc342913394"/>
      <w:bookmarkStart w:id="55" w:name="_Toc529377004"/>
      <w:bookmarkStart w:id="56" w:name="_Toc20595"/>
      <w:r>
        <w:rPr>
          <w:rFonts w:hint="eastAsia" w:ascii="方正仿宋_GBK" w:eastAsia="方正仿宋_GBK"/>
          <w:b/>
          <w:bCs w:val="0"/>
          <w:color w:val="000000" w:themeColor="text1"/>
          <w:sz w:val="28"/>
          <w:szCs w:val="28"/>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pStyle w:val="2"/>
        <w:spacing w:before="0" w:after="0" w:line="560" w:lineRule="exact"/>
        <w:ind w:firstLine="562" w:firstLineChars="200"/>
        <w:rPr>
          <w:rFonts w:ascii="方正仿宋_GBK" w:eastAsia="方正仿宋_GBK"/>
          <w:b/>
          <w:bCs w:val="0"/>
          <w:color w:val="000000" w:themeColor="text1"/>
          <w:sz w:val="28"/>
          <w:szCs w:val="28"/>
          <w14:textFill>
            <w14:solidFill>
              <w14:schemeClr w14:val="tx1"/>
            </w14:solidFill>
          </w14:textFill>
        </w:rPr>
      </w:pPr>
      <w:bookmarkStart w:id="57" w:name="_Toc29543170"/>
      <w:r>
        <w:rPr>
          <w:rFonts w:hint="eastAsia" w:ascii="方正仿宋_GBK" w:eastAsia="方正仿宋_GBK"/>
          <w:b/>
          <w:bCs w:val="0"/>
          <w:color w:val="000000" w:themeColor="text1"/>
          <w:sz w:val="28"/>
          <w:szCs w:val="28"/>
          <w14:textFill>
            <w14:solidFill>
              <w14:schemeClr w14:val="tx1"/>
            </w14:solidFill>
          </w14:textFill>
        </w:rPr>
        <w:t>四、成交</w:t>
      </w:r>
      <w:bookmarkEnd w:id="53"/>
      <w:r>
        <w:rPr>
          <w:rFonts w:hint="eastAsia" w:ascii="方正仿宋_GBK" w:eastAsia="方正仿宋_GBK"/>
          <w:b/>
          <w:bCs w:val="0"/>
          <w:color w:val="000000" w:themeColor="text1"/>
          <w:sz w:val="28"/>
          <w:szCs w:val="28"/>
          <w14:textFill>
            <w14:solidFill>
              <w14:schemeClr w14:val="tx1"/>
            </w14:solidFill>
          </w14:textFill>
        </w:rPr>
        <w:t>原则</w:t>
      </w:r>
      <w:bookmarkEnd w:id="54"/>
      <w:bookmarkEnd w:id="57"/>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55"/>
      <w:bookmarkEnd w:id="56"/>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58" w:name="_Toc6904"/>
      <w:bookmarkStart w:id="59" w:name="_Toc529377005"/>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五、废标条款</w:t>
      </w:r>
      <w:bookmarkEnd w:id="58"/>
      <w:bookmarkEnd w:id="59"/>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60" w:name="_Toc470533001"/>
      <w:bookmarkStart w:id="61" w:name="_Toc7358347"/>
      <w:bookmarkStart w:id="62" w:name="_Toc15419"/>
      <w:bookmarkStart w:id="63" w:name="_Toc441065678"/>
      <w:bookmarkStart w:id="64" w:name="_Toc12789059"/>
      <w:bookmarkStart w:id="65" w:name="_Toc11641055"/>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60"/>
      <w:bookmarkEnd w:id="61"/>
      <w:bookmarkEnd w:id="62"/>
      <w:bookmarkEnd w:id="63"/>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66" w:name="_Toc7358348"/>
      <w:bookmarkStart w:id="67" w:name="_Toc470533002"/>
      <w:bookmarkStart w:id="68" w:name="_Toc441065679"/>
      <w:bookmarkStart w:id="69" w:name="_Toc26170"/>
      <w:r>
        <w:rPr>
          <w:rFonts w:hint="eastAsia" w:ascii="方正仿宋_GBK" w:eastAsia="方正仿宋_GBK"/>
          <w:color w:val="000000" w:themeColor="text1"/>
          <w:sz w:val="24"/>
          <w:szCs w:val="24"/>
          <w14:textFill>
            <w14:solidFill>
              <w14:schemeClr w14:val="tx1"/>
            </w14:solidFill>
          </w14:textFill>
        </w:rPr>
        <w:t>一、投标人</w:t>
      </w:r>
      <w:bookmarkEnd w:id="66"/>
      <w:bookmarkEnd w:id="67"/>
      <w:bookmarkEnd w:id="68"/>
      <w:bookmarkEnd w:id="69"/>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4"/>
    <w:bookmarkEnd w:id="65"/>
    <w:p>
      <w:pPr>
        <w:pStyle w:val="3"/>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lang w:eastAsia="zh-CN"/>
        </w:rPr>
        <w:t>二、</w:t>
      </w:r>
      <w:r>
        <w:rPr>
          <w:rFonts w:hint="eastAsia" w:ascii="方正仿宋_GBK" w:hAnsi="宋体" w:eastAsia="方正仿宋_GBK"/>
          <w:sz w:val="24"/>
        </w:rPr>
        <w:t>谈判费用</w:t>
      </w:r>
    </w:p>
    <w:p>
      <w:pPr>
        <w:pStyle w:val="3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pPr>
        <w:snapToGrid w:val="0"/>
        <w:spacing w:line="560" w:lineRule="exact"/>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lang w:eastAsia="zh-CN"/>
          <w14:textFill>
            <w14:solidFill>
              <w14:schemeClr w14:val="tx1"/>
            </w14:solidFill>
          </w14:textFill>
        </w:rPr>
        <w:t>三</w:t>
      </w:r>
      <w:r>
        <w:rPr>
          <w:rFonts w:hint="eastAsia" w:ascii="方正仿宋_GBK" w:eastAsia="方正仿宋_GBK"/>
          <w:b/>
          <w:color w:val="000000" w:themeColor="text1"/>
          <w:sz w:val="24"/>
          <w14:textFill>
            <w14:solidFill>
              <w14:schemeClr w14:val="tx1"/>
            </w14:solidFill>
          </w14:textFill>
        </w:rPr>
        <w:t>、中标结果公布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采购小组将谈判结束</w:t>
      </w:r>
      <w:r>
        <w:rPr>
          <w:rFonts w:hint="eastAsia" w:ascii="方正仿宋_GBK" w:hAnsi="宋体" w:eastAsia="方正仿宋_GBK"/>
          <w:color w:val="000000" w:themeColor="text1"/>
          <w:sz w:val="24"/>
          <w:lang w:eastAsia="zh-CN"/>
          <w14:textFill>
            <w14:solidFill>
              <w14:schemeClr w14:val="tx1"/>
            </w14:solidFill>
          </w14:textFill>
        </w:rPr>
        <w:t>后</w:t>
      </w:r>
      <w:r>
        <w:rPr>
          <w:rFonts w:hint="eastAsia" w:ascii="方正仿宋_GBK" w:hAnsi="宋体" w:eastAsia="方正仿宋_GBK"/>
          <w:color w:val="000000" w:themeColor="text1"/>
          <w:sz w:val="24"/>
          <w14:textFill>
            <w14:solidFill>
              <w14:schemeClr w14:val="tx1"/>
            </w14:solidFill>
          </w14:textFill>
        </w:rPr>
        <w:t>两个工作日内在重庆市江北区中医院官网（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四</w:t>
      </w:r>
      <w:r>
        <w:rPr>
          <w:rFonts w:hint="eastAsia" w:ascii="方正仿宋_GBK" w:hAnsi="宋体" w:eastAsia="方正仿宋_GBK"/>
          <w:b/>
          <w:bCs/>
          <w:color w:val="000000" w:themeColor="text1"/>
          <w:sz w:val="24"/>
          <w14:textFill>
            <w14:solidFill>
              <w14:schemeClr w14:val="tx1"/>
            </w14:solidFill>
          </w14:textFill>
        </w:rPr>
        <w:t>、签订合同</w:t>
      </w:r>
    </w:p>
    <w:p>
      <w:pPr>
        <w:pStyle w:val="5"/>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个工作日内，中标人按采购人要求与采购人签订采购合同。</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五</w:t>
      </w:r>
      <w:r>
        <w:rPr>
          <w:rFonts w:hint="eastAsia" w:ascii="方正仿宋_GBK" w:hAnsi="宋体" w:eastAsia="方正仿宋_GBK"/>
          <w:b/>
          <w:bCs/>
          <w:color w:val="000000" w:themeColor="text1"/>
          <w:sz w:val="24"/>
          <w14:textFill>
            <w14:solidFill>
              <w14:schemeClr w14:val="tx1"/>
            </w14:solidFill>
          </w14:textFill>
        </w:rPr>
        <w:t>、联系方式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rPr>
          <w:rFonts w:ascii="方正仿宋_GBK" w:hAnsi="宋体" w:eastAsia="方正仿宋_GBK"/>
          <w:color w:val="000000" w:themeColor="text1"/>
          <w:sz w:val="32"/>
          <w:szCs w:val="32"/>
          <w14:textFill>
            <w14:solidFill>
              <w14:schemeClr w14:val="tx1"/>
            </w14:solidFill>
          </w14:textFill>
        </w:rPr>
      </w:pPr>
    </w:p>
    <w:p>
      <w:pPr>
        <w:pStyle w:val="3"/>
        <w:spacing w:before="0" w:after="0" w:line="360" w:lineRule="auto"/>
        <w:jc w:val="center"/>
        <w:rPr>
          <w:rFonts w:hint="eastAsia" w:ascii="方正小标宋_GBK" w:eastAsia="方正小标宋_GBK"/>
          <w:b w:val="0"/>
          <w:sz w:val="36"/>
          <w:szCs w:val="30"/>
        </w:rPr>
      </w:pPr>
      <w:bookmarkStart w:id="70" w:name="_Toc65660378"/>
      <w:bookmarkStart w:id="71" w:name="_Toc12789072"/>
      <w:bookmarkStart w:id="72" w:name="_Toc106034658"/>
      <w:bookmarkStart w:id="73" w:name="_Toc6968"/>
      <w:bookmarkStart w:id="74" w:name="_Toc9538"/>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70"/>
      <w:bookmarkEnd w:id="71"/>
      <w:bookmarkEnd w:id="72"/>
      <w:bookmarkEnd w:id="73"/>
      <w:bookmarkEnd w:id="74"/>
    </w:p>
    <w:tbl>
      <w:tblPr>
        <w:tblStyle w:val="17"/>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51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514"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val="en-US"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1</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ind w:firstLine="1050" w:firstLineChars="500"/>
              <w:jc w:val="both"/>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2</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3</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4</w:t>
            </w:r>
          </w:p>
        </w:tc>
        <w:tc>
          <w:tcPr>
            <w:tcW w:w="4514"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5</w:t>
            </w:r>
          </w:p>
        </w:tc>
        <w:tc>
          <w:tcPr>
            <w:tcW w:w="4514"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6</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Align w:val="center"/>
          </w:tcPr>
          <w:p>
            <w:pPr>
              <w:ind w:firstLine="1050" w:firstLineChars="500"/>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7</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1.具有独立承担民事责任的能力；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2.具有良好的商业信誉和健全的财务会计制度；</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3.具有履行合同所必需的设备和专业技术能力；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4.有依法缴纳税收和社会保障资金的良好记录；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5.参加政府采购活动前三年内，在经营活动中没有重大违法记录;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8</w:t>
            </w:r>
          </w:p>
        </w:tc>
        <w:tc>
          <w:tcPr>
            <w:tcW w:w="4514"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hint="eastAsia" w:ascii="??_GB2312"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9</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ind w:firstLine="1050" w:firstLineChars="500"/>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default" w:ascii="??_GB2312" w:eastAsia="宋体"/>
                <w:color w:val="000000" w:themeColor="text1"/>
                <w:szCs w:val="21"/>
                <w:lang w:val="en-US"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10</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产品质量及售后服务保证书</w:t>
            </w:r>
          </w:p>
          <w:p>
            <w:pPr>
              <w:jc w:val="center"/>
              <w:rPr>
                <w:rFonts w:ascii="??_GB2312" w:eastAsia="Times New Roman"/>
                <w:color w:val="000000" w:themeColor="text1"/>
                <w:szCs w:val="21"/>
                <w14:textFill>
                  <w14:solidFill>
                    <w14:schemeClr w14:val="tx1"/>
                  </w14:solidFill>
                </w14:textFill>
              </w:rPr>
            </w:pP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default" w:ascii="??_GB2312" w:eastAsia="宋体"/>
                <w:color w:val="000000" w:themeColor="text1"/>
                <w:szCs w:val="21"/>
                <w:lang w:val="en-US"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11</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w:t>
      </w:r>
      <w:r>
        <w:rPr>
          <w:rFonts w:hint="eastAsia" w:ascii="方正仿宋_GBK" w:hAnsi="宋体" w:eastAsia="方正仿宋_GBK"/>
          <w:sz w:val="24"/>
          <w:szCs w:val="24"/>
          <w:u w:val="single"/>
        </w:rPr>
        <w:t>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80" w:lineRule="exact"/>
        <w:jc w:val="center"/>
        <w:rPr>
          <w:rFonts w:hint="eastAsia" w:ascii="方正小标宋简体" w:eastAsia="方正小标宋简体"/>
          <w:sz w:val="44"/>
          <w:szCs w:val="4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小标宋简体" w:eastAsia="方正小标宋简体"/>
          <w:sz w:val="44"/>
          <w:szCs w:val="44"/>
        </w:rPr>
      </w:pPr>
      <w:r>
        <w:rPr>
          <w:rFonts w:hint="eastAsia" w:ascii="方正仿宋_GBK" w:hAnsi="宋体" w:eastAsia="方正仿宋_GBK"/>
          <w:sz w:val="24"/>
          <w:szCs w:val="24"/>
        </w:rPr>
        <w:t>谈判项目名称：</w:t>
      </w:r>
    </w:p>
    <w:p>
      <w:pPr>
        <w:spacing w:line="480" w:lineRule="exact"/>
        <w:jc w:val="center"/>
        <w:rPr>
          <w:rFonts w:ascii="方正小标宋简体" w:eastAsia="方正小标宋简体"/>
          <w:sz w:val="44"/>
          <w:szCs w:val="44"/>
        </w:rPr>
      </w:pPr>
    </w:p>
    <w:tbl>
      <w:tblPr>
        <w:tblStyle w:val="17"/>
        <w:tblW w:w="8325" w:type="dxa"/>
        <w:tblInd w:w="93" w:type="dxa"/>
        <w:tblLayout w:type="fixed"/>
        <w:tblCellMar>
          <w:top w:w="0" w:type="dxa"/>
          <w:left w:w="108" w:type="dxa"/>
          <w:bottom w:w="0" w:type="dxa"/>
          <w:right w:w="108" w:type="dxa"/>
        </w:tblCellMar>
      </w:tblPr>
      <w:tblGrid>
        <w:gridCol w:w="2225"/>
        <w:gridCol w:w="1051"/>
        <w:gridCol w:w="708"/>
        <w:gridCol w:w="1560"/>
        <w:gridCol w:w="992"/>
        <w:gridCol w:w="776"/>
        <w:gridCol w:w="1013"/>
      </w:tblGrid>
      <w:tr>
        <w:tblPrEx>
          <w:tblCellMar>
            <w:top w:w="0" w:type="dxa"/>
            <w:left w:w="108" w:type="dxa"/>
            <w:bottom w:w="0" w:type="dxa"/>
            <w:right w:w="108" w:type="dxa"/>
          </w:tblCellMar>
        </w:tblPrEx>
        <w:trPr>
          <w:trHeight w:val="600" w:hRule="atLeast"/>
        </w:trPr>
        <w:tc>
          <w:tcPr>
            <w:tcW w:w="83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b/>
                <w:color w:val="000000" w:themeColor="text1"/>
                <w:sz w:val="28"/>
                <w:szCs w:val="28"/>
                <w14:textFill>
                  <w14:solidFill>
                    <w14:schemeClr w14:val="tx1"/>
                  </w14:solidFill>
                </w14:textFill>
              </w:rPr>
              <w:t>江北区中医院新增会议系统项目</w:t>
            </w: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设备名称</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color w:val="auto"/>
                <w:kern w:val="0"/>
                <w:sz w:val="22"/>
                <w:szCs w:val="22"/>
                <w:lang w:bidi="ar"/>
              </w:rPr>
              <w:t>品牌及型号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价格</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合计</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备注</w:t>
            </w: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会议大屏（200寸）</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2"/>
                <w:szCs w:val="22"/>
                <w:lang w:val="en-US" w:eastAsia="zh-CN" w:bidi="ar"/>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会议讨论话筒</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7</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2"/>
                <w:szCs w:val="22"/>
                <w:lang w:val="en-US" w:eastAsia="zh-CN" w:bidi="ar"/>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高清线</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2"/>
                <w:szCs w:val="22"/>
                <w:lang w:val="en-US" w:eastAsia="zh-CN" w:bidi="ar"/>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其他会议设备（利旧）</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会议摄像机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辅材</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2"/>
                <w:sz w:val="22"/>
                <w:szCs w:val="22"/>
                <w:lang w:val="en-US" w:eastAsia="zh-CN" w:bidi="ar-SA"/>
              </w:rPr>
            </w:pPr>
            <w:r>
              <w:rPr>
                <w:rFonts w:hint="eastAsia" w:ascii="宋体" w:hAnsi="宋体" w:cs="宋体"/>
                <w:kern w:val="0"/>
                <w:sz w:val="22"/>
                <w:szCs w:val="22"/>
                <w:lang w:val="en-US" w:eastAsia="zh-CN" w:bidi="ar"/>
              </w:rPr>
              <w:t>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r>
    </w:tbl>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hint="eastAsia" w:ascii="方正仿宋_GBK" w:hAnsi="宋体" w:eastAsia="方正仿宋_GBK"/>
          <w:b/>
          <w:bCs/>
          <w:color w:val="000000" w:themeColor="text1"/>
          <w:sz w:val="28"/>
          <w:szCs w:val="28"/>
          <w:lang w:eastAsia="zh-CN"/>
          <w14:textFill>
            <w14:solidFill>
              <w14:schemeClr w14:val="tx1"/>
            </w14:solidFill>
          </w14:textFill>
        </w:rPr>
      </w:pPr>
      <w:r>
        <w:rPr>
          <w:rFonts w:hint="eastAsia" w:ascii="方正仿宋_GBK" w:hAnsi="宋体" w:eastAsia="方正仿宋_GBK"/>
          <w:b/>
          <w:bCs/>
          <w:color w:val="000000" w:themeColor="text1"/>
          <w:sz w:val="28"/>
          <w:szCs w:val="28"/>
          <w:lang w:eastAsia="zh-CN"/>
          <w14:textFill>
            <w14:solidFill>
              <w14:schemeClr w14:val="tx1"/>
            </w14:solidFill>
          </w14:textFill>
        </w:rPr>
        <w:t>营业执照</w:t>
      </w: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w:t>
      </w:r>
      <w:r>
        <w:rPr>
          <w:rFonts w:hint="eastAsia" w:ascii="方正仿宋_GBK" w:hAnsi="仿宋" w:eastAsia="方正仿宋_GBK"/>
          <w:sz w:val="24"/>
        </w:rPr>
        <w:t>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both"/>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1.本表即为对本项目“第二篇  采购项目技术需求”中所列</w:t>
      </w:r>
      <w:r>
        <w:rPr>
          <w:rFonts w:hint="eastAsia" w:ascii="方正仿宋_GBK" w:hAnsi="宋体" w:eastAsia="方正仿宋_GBK"/>
          <w:color w:val="000000" w:themeColor="text1"/>
          <w:sz w:val="24"/>
          <w:lang w:eastAsia="zh-CN"/>
          <w14:textFill>
            <w14:solidFill>
              <w14:schemeClr w14:val="tx1"/>
            </w14:solidFill>
          </w14:textFill>
        </w:rPr>
        <w:t>所有</w:t>
      </w:r>
      <w:r>
        <w:rPr>
          <w:rFonts w:hint="eastAsia" w:ascii="方正仿宋_GBK" w:hAnsi="宋体" w:eastAsia="方正仿宋_GBK"/>
          <w:color w:val="000000" w:themeColor="text1"/>
          <w:sz w:val="24"/>
          <w14:textFill>
            <w14:solidFill>
              <w14:schemeClr w14:val="tx1"/>
            </w14:solidFill>
          </w14:textFill>
        </w:rPr>
        <w:t>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pacing w:line="400" w:lineRule="exact"/>
        <w:jc w:val="left"/>
        <w:rPr>
          <w:rFonts w:hint="eastAsia" w:ascii="方正仿宋_GBK" w:hAnsi="宋体" w:eastAsia="方正仿宋_GBK"/>
          <w:sz w:val="24"/>
          <w:szCs w:val="24"/>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spacing w:line="400" w:lineRule="exact"/>
        <w:jc w:val="center"/>
        <w:rPr>
          <w:rFonts w:hint="eastAsia" w:ascii="方正仿宋_GBK" w:hAnsi="宋体" w:eastAsia="方正仿宋_GBK"/>
          <w:sz w:val="24"/>
          <w:szCs w:val="24"/>
        </w:rPr>
      </w:pPr>
      <w:r>
        <w:rPr>
          <w:rFonts w:hint="eastAsia" w:ascii="方正仿宋_GBK" w:hAnsi="宋体" w:eastAsia="方正仿宋_GBK"/>
          <w:sz w:val="30"/>
          <w:szCs w:val="30"/>
        </w:rPr>
        <w:t>服务响应偏离表</w:t>
      </w:r>
    </w:p>
    <w:p>
      <w:pPr>
        <w:pStyle w:val="16"/>
        <w:rPr>
          <w:rFonts w:hint="eastAsia"/>
        </w:rPr>
      </w:pPr>
      <w:r>
        <w:rPr>
          <w:rFonts w:hint="eastAsia" w:ascii="方正仿宋_GBK" w:hAnsi="宋体" w:eastAsia="方正仿宋_GBK"/>
          <w:sz w:val="24"/>
          <w:szCs w:val="24"/>
        </w:rPr>
        <w:t>（一）</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1.本表即为对本项目“第三篇  采购项目商务需求”中所列</w:t>
      </w:r>
      <w:r>
        <w:rPr>
          <w:rFonts w:hint="eastAsia" w:ascii="方正仿宋_GBK" w:hAnsi="宋体" w:eastAsia="方正仿宋_GBK"/>
          <w:color w:val="000000" w:themeColor="text1"/>
          <w:sz w:val="24"/>
          <w:lang w:eastAsia="zh-CN"/>
          <w14:textFill>
            <w14:solidFill>
              <w14:schemeClr w14:val="tx1"/>
            </w14:solidFill>
          </w14:textFill>
        </w:rPr>
        <w:t>所有</w:t>
      </w:r>
      <w:r>
        <w:rPr>
          <w:rFonts w:hint="eastAsia" w:ascii="方正仿宋_GBK" w:hAnsi="宋体" w:eastAsia="方正仿宋_GBK"/>
          <w:color w:val="000000" w:themeColor="text1"/>
          <w:sz w:val="24"/>
          <w14:textFill>
            <w14:solidFill>
              <w14:schemeClr w14:val="tx1"/>
            </w14:solidFill>
          </w14:textFill>
        </w:rPr>
        <w:t>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jc w:val="left"/>
        <w:rPr>
          <w:rFonts w:ascii="方正仿宋_GBK" w:hAnsi="宋体" w:eastAsia="方正仿宋_GBK"/>
        </w:rPr>
      </w:pPr>
      <w:r>
        <w:rPr>
          <w:rFonts w:ascii="方正仿宋_GBK" w:hAnsi="宋体" w:eastAsia="方正仿宋_GBK"/>
        </w:rPr>
        <w:br w:type="page"/>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hd w:val="clear" w:color="auto" w:fill="FFFFFF"/>
        <w:spacing w:line="360" w:lineRule="auto"/>
        <w:rPr>
          <w:rFonts w:ascii="??_GB2312" w:hAnsi="宋体" w:eastAsia="Times New Roman"/>
          <w:color w:val="000000" w:themeColor="text1"/>
          <w:sz w:val="32"/>
          <w:szCs w:val="32"/>
          <w14:textFill>
            <w14:solidFill>
              <w14:schemeClr w14:val="tx1"/>
            </w14:solidFill>
          </w14:textFill>
        </w:rPr>
      </w:pPr>
      <w:r>
        <w:rPr>
          <w:rFonts w:ascii="方正仿宋_GBK" w:hAnsi="宋体" w:eastAsia="方正仿宋_GBK"/>
        </w:rPr>
        <w:br w:type="page"/>
      </w:r>
      <w:r>
        <w:rPr>
          <w:rFonts w:hint="eastAsia" w:ascii="宋体" w:hAnsi="宋体" w:cs="宋体"/>
          <w:color w:val="000000" w:themeColor="text1"/>
          <w:sz w:val="32"/>
          <w:szCs w:val="32"/>
          <w14:textFill>
            <w14:solidFill>
              <w14:schemeClr w14:val="tx1"/>
            </w14:solidFill>
          </w14:textFill>
        </w:rPr>
        <w:t>　　　　　　　　　　　　　　　　　　　　</w:t>
      </w: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产品质量及售后服务保证书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郑重承诺：我方参加（项目名称）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jc w:val="left"/>
        <w:rPr>
          <w:rFonts w:ascii="方正仿宋_GBK" w:hAnsi="宋体" w:eastAsia="方正仿宋_GBK"/>
          <w:color w:val="000000" w:themeColor="text1"/>
          <w:sz w:val="30"/>
          <w:szCs w:val="30"/>
          <w14:textFill>
            <w14:solidFill>
              <w14:schemeClr w14:val="tx1"/>
            </w14:solidFill>
          </w14:textFill>
        </w:rPr>
      </w:pPr>
    </w:p>
    <w:p>
      <w:pPr>
        <w:jc w:val="left"/>
        <w:rPr>
          <w:rFonts w:ascii="方正仿宋_GBK" w:hAnsi="宋体" w:eastAsia="方正仿宋_GBK"/>
          <w:color w:val="000000" w:themeColor="text1"/>
          <w:sz w:val="30"/>
          <w:szCs w:val="30"/>
          <w14:textFill>
            <w14:solidFill>
              <w14:schemeClr w14:val="tx1"/>
            </w14:solidFill>
          </w14:textFill>
        </w:rPr>
      </w:pPr>
    </w:p>
    <w:p>
      <w:pPr>
        <w:jc w:val="left"/>
        <w:rPr>
          <w:rFonts w:ascii="方正仿宋_GBK" w:hAnsi="宋体" w:eastAsia="方正仿宋_GBK"/>
          <w:color w:val="000000" w:themeColor="text1"/>
          <w:sz w:val="30"/>
          <w:szCs w:val="30"/>
          <w14:textFill>
            <w14:solidFill>
              <w14:schemeClr w14:val="tx1"/>
            </w14:solidFill>
          </w14:textFill>
        </w:rPr>
      </w:pP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jc w:val="center"/>
        <w:rPr>
          <w:rFonts w:hint="eastAsia" w:ascii="方正小标宋简体" w:hAnsi="宋体" w:eastAsia="方正小标宋简体"/>
          <w:color w:val="000000" w:themeColor="text1"/>
          <w:sz w:val="44"/>
          <w:szCs w:val="44"/>
          <w14:textFill>
            <w14:solidFill>
              <w14:schemeClr w14:val="tx1"/>
            </w14:solidFill>
          </w14:textFill>
        </w:rPr>
      </w:pPr>
    </w:p>
    <w:p>
      <w:pPr>
        <w:jc w:val="both"/>
        <w:rPr>
          <w:rFonts w:hint="eastAsia" w:ascii="方正小标宋简体" w:hAnsi="宋体" w:eastAsia="方正小标宋简体"/>
          <w:color w:val="000000" w:themeColor="text1"/>
          <w:sz w:val="44"/>
          <w:szCs w:val="44"/>
          <w14:textFill>
            <w14:solidFill>
              <w14:schemeClr w14:val="tx1"/>
            </w14:solidFill>
          </w14:textFill>
        </w:rPr>
      </w:pP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5"/>
        <w:widowControl/>
        <w:spacing w:beforeAutospacing="0" w:afterAutospacing="0" w:line="540" w:lineRule="exact"/>
        <w:rPr>
          <w:rFonts w:ascii="宋体"/>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OTk1MTg5MWM5MDgzM2Y3MTg2ZDI5MGU3YjNhM2U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55E6C"/>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A05E1A"/>
    <w:rsid w:val="030606A4"/>
    <w:rsid w:val="03AF6BF1"/>
    <w:rsid w:val="03B804CE"/>
    <w:rsid w:val="05883890"/>
    <w:rsid w:val="08FE22AB"/>
    <w:rsid w:val="09694DA0"/>
    <w:rsid w:val="0A2A1197"/>
    <w:rsid w:val="0AC36D84"/>
    <w:rsid w:val="0CFD5067"/>
    <w:rsid w:val="0D7A67F4"/>
    <w:rsid w:val="0DEB2968"/>
    <w:rsid w:val="0E10263A"/>
    <w:rsid w:val="118247F4"/>
    <w:rsid w:val="133C4BBF"/>
    <w:rsid w:val="15482858"/>
    <w:rsid w:val="164C703C"/>
    <w:rsid w:val="17BF0348"/>
    <w:rsid w:val="17DF3AFA"/>
    <w:rsid w:val="190C0D42"/>
    <w:rsid w:val="1AA355BC"/>
    <w:rsid w:val="1AFE5BDF"/>
    <w:rsid w:val="1CCF2360"/>
    <w:rsid w:val="1D84176F"/>
    <w:rsid w:val="1DC4275C"/>
    <w:rsid w:val="1DCB5D55"/>
    <w:rsid w:val="1DD22C41"/>
    <w:rsid w:val="1DEE2237"/>
    <w:rsid w:val="1F72495B"/>
    <w:rsid w:val="21B8088F"/>
    <w:rsid w:val="22757967"/>
    <w:rsid w:val="22BF1FAF"/>
    <w:rsid w:val="255F06ED"/>
    <w:rsid w:val="265C434B"/>
    <w:rsid w:val="276A7814"/>
    <w:rsid w:val="283178B3"/>
    <w:rsid w:val="28B22266"/>
    <w:rsid w:val="28D33250"/>
    <w:rsid w:val="2E3F069F"/>
    <w:rsid w:val="2E464067"/>
    <w:rsid w:val="31FE3364"/>
    <w:rsid w:val="32592EEF"/>
    <w:rsid w:val="332C5D6F"/>
    <w:rsid w:val="33465937"/>
    <w:rsid w:val="34933B51"/>
    <w:rsid w:val="34997AC1"/>
    <w:rsid w:val="34DA1B5C"/>
    <w:rsid w:val="384F493A"/>
    <w:rsid w:val="389D1068"/>
    <w:rsid w:val="39C037CE"/>
    <w:rsid w:val="39F11534"/>
    <w:rsid w:val="3CC31EB2"/>
    <w:rsid w:val="3E330C0E"/>
    <w:rsid w:val="40417D1F"/>
    <w:rsid w:val="427F7486"/>
    <w:rsid w:val="42A53F6B"/>
    <w:rsid w:val="43DA16B7"/>
    <w:rsid w:val="450C0042"/>
    <w:rsid w:val="46150F5F"/>
    <w:rsid w:val="46750A9A"/>
    <w:rsid w:val="46933C70"/>
    <w:rsid w:val="46AE2B45"/>
    <w:rsid w:val="47A93EAE"/>
    <w:rsid w:val="480F1237"/>
    <w:rsid w:val="485E23AA"/>
    <w:rsid w:val="48EF0A12"/>
    <w:rsid w:val="494F3655"/>
    <w:rsid w:val="498224EC"/>
    <w:rsid w:val="4AE03D6F"/>
    <w:rsid w:val="4C4D5CA9"/>
    <w:rsid w:val="4D1871CB"/>
    <w:rsid w:val="53884C19"/>
    <w:rsid w:val="55A77CF9"/>
    <w:rsid w:val="55E8108B"/>
    <w:rsid w:val="562415BA"/>
    <w:rsid w:val="56390D4C"/>
    <w:rsid w:val="56BB4DC7"/>
    <w:rsid w:val="57313890"/>
    <w:rsid w:val="57BE5105"/>
    <w:rsid w:val="58A92837"/>
    <w:rsid w:val="59954C38"/>
    <w:rsid w:val="5D4C39E9"/>
    <w:rsid w:val="5E664204"/>
    <w:rsid w:val="5E8F5FDF"/>
    <w:rsid w:val="5EE45F8E"/>
    <w:rsid w:val="5EF810A5"/>
    <w:rsid w:val="5F14157A"/>
    <w:rsid w:val="5F247CA9"/>
    <w:rsid w:val="64DB0676"/>
    <w:rsid w:val="64EE7FD0"/>
    <w:rsid w:val="677862CF"/>
    <w:rsid w:val="678E38B3"/>
    <w:rsid w:val="67B6713B"/>
    <w:rsid w:val="67EF24E0"/>
    <w:rsid w:val="69200B40"/>
    <w:rsid w:val="69365D27"/>
    <w:rsid w:val="6BAA3C9A"/>
    <w:rsid w:val="6CFB6355"/>
    <w:rsid w:val="70141AFF"/>
    <w:rsid w:val="70875457"/>
    <w:rsid w:val="733E232D"/>
    <w:rsid w:val="74087BBC"/>
    <w:rsid w:val="741373FD"/>
    <w:rsid w:val="75F70AEA"/>
    <w:rsid w:val="77112CC8"/>
    <w:rsid w:val="7AE06D3D"/>
    <w:rsid w:val="7D4078EC"/>
    <w:rsid w:val="7DA41F58"/>
    <w:rsid w:val="7ED22AB7"/>
    <w:rsid w:val="7F69348C"/>
    <w:rsid w:val="7F754267"/>
    <w:rsid w:val="7FC82FD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99"/>
    <w:pPr>
      <w:adjustRightInd w:val="0"/>
      <w:snapToGrid w:val="0"/>
      <w:spacing w:line="360" w:lineRule="auto"/>
      <w:ind w:firstLine="420"/>
    </w:pPr>
    <w:rPr>
      <w:sz w:val="24"/>
      <w:szCs w:val="20"/>
    </w:rPr>
  </w:style>
  <w:style w:type="paragraph" w:styleId="5">
    <w:name w:val="Body Text"/>
    <w:basedOn w:val="1"/>
    <w:next w:val="1"/>
    <w:link w:val="25"/>
    <w:qFormat/>
    <w:uiPriority w:val="0"/>
    <w:rPr>
      <w:sz w:val="32"/>
    </w:rPr>
  </w:style>
  <w:style w:type="paragraph" w:styleId="6">
    <w:name w:val="Body Text Indent"/>
    <w:basedOn w:val="1"/>
    <w:link w:val="26"/>
    <w:qFormat/>
    <w:uiPriority w:val="99"/>
    <w:pPr>
      <w:spacing w:after="120"/>
      <w:ind w:left="420" w:leftChars="200"/>
    </w:pPr>
  </w:style>
  <w:style w:type="paragraph" w:styleId="7">
    <w:name w:val="toc 3"/>
    <w:basedOn w:val="1"/>
    <w:next w:val="1"/>
    <w:qFormat/>
    <w:uiPriority w:val="99"/>
    <w:pPr>
      <w:ind w:left="400" w:leftChars="400"/>
    </w:pPr>
  </w:style>
  <w:style w:type="paragraph" w:styleId="8">
    <w:name w:val="Plain Text"/>
    <w:basedOn w:val="1"/>
    <w:qFormat/>
    <w:locked/>
    <w:uiPriority w:val="0"/>
    <w:rPr>
      <w:rFonts w:ascii="宋体" w:hAnsi="Courier New"/>
      <w:sz w:val="21"/>
    </w:rPr>
  </w:style>
  <w:style w:type="paragraph" w:styleId="9">
    <w:name w:val="Date"/>
    <w:basedOn w:val="1"/>
    <w:next w:val="1"/>
    <w:link w:val="33"/>
    <w:qFormat/>
    <w:locked/>
    <w:uiPriority w:val="0"/>
    <w:rPr>
      <w:sz w:val="28"/>
      <w:szCs w:val="20"/>
    </w:rPr>
  </w:style>
  <w:style w:type="paragraph" w:styleId="10">
    <w:name w:val="Body Text Indent 2"/>
    <w:basedOn w:val="1"/>
    <w:link w:val="27"/>
    <w:qFormat/>
    <w:uiPriority w:val="99"/>
    <w:pPr>
      <w:spacing w:line="480" w:lineRule="auto"/>
      <w:ind w:firstLine="720" w:firstLineChars="200"/>
    </w:pPr>
    <w:rPr>
      <w:rFonts w:ascii="??_GB2312" w:eastAsia="Times New Roman"/>
      <w:spacing w:val="20"/>
      <w:sz w:val="32"/>
    </w:rPr>
  </w:style>
  <w:style w:type="paragraph" w:styleId="11">
    <w:name w:val="Balloon Text"/>
    <w:basedOn w:val="1"/>
    <w:link w:val="28"/>
    <w:semiHidden/>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99"/>
    <w:pPr>
      <w:ind w:left="200" w:leftChars="200"/>
    </w:pPr>
  </w:style>
  <w:style w:type="paragraph" w:styleId="15">
    <w:name w:val="Normal (Web)"/>
    <w:basedOn w:val="1"/>
    <w:qFormat/>
    <w:uiPriority w:val="99"/>
    <w:pPr>
      <w:spacing w:before="100" w:beforeAutospacing="1" w:after="100" w:afterAutospacing="1"/>
      <w:jc w:val="left"/>
    </w:pPr>
    <w:rPr>
      <w:kern w:val="0"/>
      <w:sz w:val="24"/>
    </w:rPr>
  </w:style>
  <w:style w:type="paragraph" w:styleId="16">
    <w:name w:val="Body Text First Indent"/>
    <w:basedOn w:val="5"/>
    <w:qFormat/>
    <w:locked/>
    <w:uiPriority w:val="0"/>
    <w:pPr>
      <w:spacing w:line="360" w:lineRule="auto"/>
      <w:ind w:firstLine="420"/>
    </w:pPr>
    <w:rPr>
      <w:rFonts w:ascii="宋体" w:hAnsi="宋体"/>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styleId="22">
    <w:name w:val="annotation reference"/>
    <w:qFormat/>
    <w:locked/>
    <w:uiPriority w:val="0"/>
    <w:rPr>
      <w:sz w:val="21"/>
      <w:szCs w:val="21"/>
    </w:rPr>
  </w:style>
  <w:style w:type="character" w:customStyle="1" w:styleId="23">
    <w:name w:val="标题 2 Char"/>
    <w:basedOn w:val="19"/>
    <w:link w:val="3"/>
    <w:qFormat/>
    <w:locked/>
    <w:uiPriority w:val="0"/>
    <w:rPr>
      <w:rFonts w:ascii="Cambria" w:hAnsi="Cambria" w:eastAsia="宋体" w:cs="Times New Roman"/>
      <w:b/>
      <w:bCs/>
      <w:sz w:val="32"/>
      <w:szCs w:val="32"/>
    </w:rPr>
  </w:style>
  <w:style w:type="character" w:customStyle="1" w:styleId="24">
    <w:name w:val="标题 3 Char"/>
    <w:basedOn w:val="19"/>
    <w:link w:val="2"/>
    <w:qFormat/>
    <w:locked/>
    <w:uiPriority w:val="0"/>
    <w:rPr>
      <w:rFonts w:cs="Times New Roman"/>
      <w:b/>
      <w:bCs/>
      <w:sz w:val="32"/>
      <w:szCs w:val="32"/>
    </w:rPr>
  </w:style>
  <w:style w:type="character" w:customStyle="1" w:styleId="25">
    <w:name w:val="正文文本 Char"/>
    <w:basedOn w:val="19"/>
    <w:link w:val="5"/>
    <w:semiHidden/>
    <w:qFormat/>
    <w:locked/>
    <w:uiPriority w:val="99"/>
    <w:rPr>
      <w:rFonts w:cs="Times New Roman"/>
      <w:sz w:val="24"/>
      <w:szCs w:val="24"/>
    </w:rPr>
  </w:style>
  <w:style w:type="character" w:customStyle="1" w:styleId="26">
    <w:name w:val="正文文本缩进 Char"/>
    <w:basedOn w:val="19"/>
    <w:link w:val="6"/>
    <w:semiHidden/>
    <w:qFormat/>
    <w:locked/>
    <w:uiPriority w:val="99"/>
    <w:rPr>
      <w:rFonts w:cs="Times New Roman"/>
      <w:sz w:val="24"/>
      <w:szCs w:val="24"/>
    </w:rPr>
  </w:style>
  <w:style w:type="character" w:customStyle="1" w:styleId="27">
    <w:name w:val="正文文本缩进 2 Char"/>
    <w:basedOn w:val="19"/>
    <w:link w:val="10"/>
    <w:semiHidden/>
    <w:qFormat/>
    <w:locked/>
    <w:uiPriority w:val="99"/>
    <w:rPr>
      <w:rFonts w:cs="Times New Roman"/>
      <w:sz w:val="24"/>
      <w:szCs w:val="24"/>
    </w:rPr>
  </w:style>
  <w:style w:type="character" w:customStyle="1" w:styleId="28">
    <w:name w:val="批注框文本 Char"/>
    <w:basedOn w:val="19"/>
    <w:link w:val="11"/>
    <w:semiHidden/>
    <w:qFormat/>
    <w:locked/>
    <w:uiPriority w:val="99"/>
    <w:rPr>
      <w:rFonts w:cs="Times New Roman"/>
      <w:sz w:val="2"/>
    </w:rPr>
  </w:style>
  <w:style w:type="character" w:customStyle="1" w:styleId="29">
    <w:name w:val="页脚 Char"/>
    <w:basedOn w:val="19"/>
    <w:link w:val="12"/>
    <w:semiHidden/>
    <w:qFormat/>
    <w:locked/>
    <w:uiPriority w:val="99"/>
    <w:rPr>
      <w:rFonts w:cs="Times New Roman"/>
      <w:sz w:val="18"/>
      <w:szCs w:val="18"/>
    </w:rPr>
  </w:style>
  <w:style w:type="character" w:customStyle="1" w:styleId="30">
    <w:name w:val="页眉 Char"/>
    <w:basedOn w:val="19"/>
    <w:link w:val="13"/>
    <w:qFormat/>
    <w:locked/>
    <w:uiPriority w:val="0"/>
    <w:rPr>
      <w:rFonts w:cs="Times New Roman"/>
      <w:kern w:val="2"/>
      <w:sz w:val="18"/>
      <w:szCs w:val="18"/>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character" w:customStyle="1" w:styleId="32">
    <w:name w:val="日期 Char"/>
    <w:qFormat/>
    <w:uiPriority w:val="0"/>
    <w:rPr>
      <w:kern w:val="2"/>
      <w:sz w:val="28"/>
    </w:rPr>
  </w:style>
  <w:style w:type="character" w:customStyle="1" w:styleId="33">
    <w:name w:val="日期 Char1"/>
    <w:basedOn w:val="19"/>
    <w:link w:val="9"/>
    <w:semiHidden/>
    <w:qFormat/>
    <w:uiPriority w:val="99"/>
    <w:rPr>
      <w:kern w:val="2"/>
      <w:sz w:val="21"/>
      <w:szCs w:val="24"/>
    </w:rPr>
  </w:style>
  <w:style w:type="paragraph" w:customStyle="1" w:styleId="34">
    <w:name w:val="表内文字"/>
    <w:basedOn w:val="1"/>
    <w:link w:val="35"/>
    <w:qFormat/>
    <w:uiPriority w:val="0"/>
    <w:rPr>
      <w:rFonts w:ascii="仿宋_GB2312"/>
      <w:szCs w:val="21"/>
    </w:rPr>
  </w:style>
  <w:style w:type="character" w:customStyle="1" w:styleId="35">
    <w:name w:val="表内文字 Char"/>
    <w:basedOn w:val="19"/>
    <w:link w:val="34"/>
    <w:qFormat/>
    <w:uiPriority w:val="0"/>
    <w:rPr>
      <w:rFonts w:ascii="仿宋_GB2312"/>
      <w:kern w:val="2"/>
      <w:sz w:val="21"/>
      <w:szCs w:val="21"/>
    </w:rPr>
  </w:style>
  <w:style w:type="paragraph" w:customStyle="1" w:styleId="36">
    <w:name w:val="1"/>
    <w:basedOn w:val="1"/>
    <w:next w:val="8"/>
    <w:qFormat/>
    <w:uiPriority w:val="0"/>
    <w:rPr>
      <w:rFonts w:ascii="宋体" w:hAnsi="Courier New"/>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7781</Words>
  <Characters>8065</Characters>
  <Lines>61</Lines>
  <Paragraphs>17</Paragraphs>
  <TotalTime>5</TotalTime>
  <ScaleCrop>false</ScaleCrop>
  <LinksUpToDate>false</LinksUpToDate>
  <CharactersWithSpaces>8616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石起航</cp:lastModifiedBy>
  <cp:lastPrinted>2023-05-16T08:28:00Z</cp:lastPrinted>
  <dcterms:modified xsi:type="dcterms:W3CDTF">2023-12-29T07:14:10Z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_DocHome">
    <vt:i4>1409532544</vt:i4>
  </property>
  <property fmtid="{D5CDD505-2E9C-101B-9397-08002B2CF9AE}" pid="4" name="ICV">
    <vt:lpwstr>0BB759989B75418A9C49A2498DF49399</vt:lpwstr>
  </property>
</Properties>
</file>