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8704C"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8704C" w:rsidRPr="00786DFC">
        <w:rPr>
          <w:rFonts w:ascii="方正仿宋_GBK" w:eastAsia="方正仿宋_GBK" w:hAnsi="宋体" w:cs="宋体"/>
          <w:kern w:val="0"/>
          <w:sz w:val="28"/>
          <w:szCs w:val="28"/>
          <w:u w:val="single"/>
        </w:rPr>
        <w:t>1</w:t>
      </w:r>
      <w:r w:rsidR="000F3888" w:rsidRPr="00786DFC">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4D23DB" w:rsidRPr="00786DFC">
        <w:rPr>
          <w:rFonts w:ascii="方正仿宋_GBK" w:eastAsia="方正仿宋_GBK" w:hAnsi="宋体" w:cs="宋体"/>
          <w:kern w:val="0"/>
          <w:sz w:val="28"/>
          <w:szCs w:val="28"/>
          <w:u w:val="single"/>
        </w:rPr>
        <w:t>1</w:t>
      </w:r>
      <w:r w:rsidR="000F3888" w:rsidRPr="00786DFC">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786DFC" w:rsidRDefault="00ED7E1D" w:rsidP="00ED7E1D">
      <w:pPr>
        <w:widowControl/>
        <w:ind w:firstLineChars="265" w:firstLine="742"/>
        <w:jc w:val="left"/>
        <w:rPr>
          <w:rFonts w:ascii="方正仿宋_GBK" w:eastAsia="方正仿宋_GBK" w:hAnsi="宋体" w:cs="宋体"/>
          <w:kern w:val="0"/>
          <w:sz w:val="28"/>
          <w:szCs w:val="28"/>
          <w:u w:val="single"/>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HCLX2</w:t>
      </w:r>
      <w:r w:rsidR="00D56864" w:rsidRPr="00786DFC">
        <w:rPr>
          <w:rFonts w:ascii="方正仿宋_GBK" w:eastAsia="方正仿宋_GBK" w:hAnsi="宋体" w:cs="宋体"/>
          <w:kern w:val="0"/>
          <w:sz w:val="28"/>
          <w:szCs w:val="28"/>
          <w:u w:val="single"/>
        </w:rPr>
        <w:t>3</w:t>
      </w:r>
      <w:r w:rsidR="001239CB" w:rsidRPr="00786DFC">
        <w:rPr>
          <w:rFonts w:ascii="方正仿宋_GBK" w:eastAsia="方正仿宋_GBK" w:hAnsi="宋体" w:cs="宋体"/>
          <w:kern w:val="0"/>
          <w:sz w:val="28"/>
          <w:szCs w:val="28"/>
          <w:u w:val="single"/>
        </w:rPr>
        <w:t>0</w:t>
      </w:r>
      <w:r w:rsidR="0028704C" w:rsidRPr="00786DFC">
        <w:rPr>
          <w:rFonts w:ascii="方正仿宋_GBK" w:eastAsia="方正仿宋_GBK" w:hAnsi="宋体" w:cs="宋体"/>
          <w:kern w:val="0"/>
          <w:sz w:val="28"/>
          <w:szCs w:val="28"/>
          <w:u w:val="single"/>
        </w:rPr>
        <w:t>1</w:t>
      </w:r>
      <w:r w:rsidR="00786DFC" w:rsidRPr="00786DFC">
        <w:rPr>
          <w:rFonts w:ascii="方正仿宋_GBK" w:eastAsia="方正仿宋_GBK" w:hAnsi="宋体" w:cs="宋体"/>
          <w:kern w:val="0"/>
          <w:sz w:val="28"/>
          <w:szCs w:val="28"/>
          <w:u w:val="single"/>
        </w:rPr>
        <w:t>14</w:t>
      </w:r>
      <w:r w:rsidR="004D23DB" w:rsidRPr="00786DFC">
        <w:rPr>
          <w:rFonts w:ascii="方正仿宋_GBK" w:eastAsia="方正仿宋_GBK" w:hAnsi="宋体" w:cs="宋体"/>
          <w:kern w:val="0"/>
          <w:sz w:val="28"/>
          <w:szCs w:val="28"/>
          <w:u w:val="single"/>
        </w:rPr>
        <w:t>1</w:t>
      </w:r>
      <w:r w:rsidR="00786DFC" w:rsidRPr="00786DFC">
        <w:rPr>
          <w:rFonts w:ascii="方正仿宋_GBK" w:eastAsia="方正仿宋_GBK" w:hAnsi="宋体" w:cs="宋体"/>
          <w:kern w:val="0"/>
          <w:sz w:val="28"/>
          <w:szCs w:val="28"/>
          <w:u w:val="single"/>
        </w:rPr>
        <w:t>4</w:t>
      </w:r>
      <w:r w:rsidR="008F0B76">
        <w:rPr>
          <w:rFonts w:ascii="方正仿宋_GBK" w:eastAsia="方正仿宋_GBK" w:hAnsi="宋体" w:cs="宋体"/>
          <w:kern w:val="0"/>
          <w:sz w:val="28"/>
          <w:szCs w:val="28"/>
          <w:u w:val="single"/>
        </w:rPr>
        <w:t>B</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99775E">
        <w:rPr>
          <w:rFonts w:ascii="方正仿宋_GBK" w:eastAsia="方正仿宋_GBK" w:hAnsi="宋体" w:cs="宋体"/>
          <w:kern w:val="0"/>
          <w:sz w:val="28"/>
          <w:szCs w:val="28"/>
          <w:u w:val="single"/>
        </w:rPr>
        <w:t>9</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99775E">
        <w:rPr>
          <w:rFonts w:ascii="方正仿宋_GBK" w:eastAsia="方正仿宋_GBK" w:hAnsi="宋体" w:cs="宋体"/>
          <w:kern w:val="0"/>
          <w:sz w:val="28"/>
          <w:szCs w:val="28"/>
          <w:u w:val="single"/>
        </w:rPr>
        <w:t>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C153AC">
        <w:rPr>
          <w:rFonts w:ascii="方正仿宋_GBK" w:eastAsia="方正仿宋_GBK" w:hAnsi="宋体" w:cs="宋体"/>
          <w:kern w:val="0"/>
          <w:sz w:val="28"/>
          <w:szCs w:val="28"/>
          <w:u w:val="single"/>
        </w:rPr>
        <w:t>9</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8F0B76" w:rsidRPr="008F0B76">
        <w:rPr>
          <w:rFonts w:ascii="方正仿宋_GBK" w:eastAsia="方正仿宋_GBK" w:hAnsi="宋体" w:cs="宋体" w:hint="eastAsia"/>
          <w:kern w:val="0"/>
          <w:sz w:val="28"/>
          <w:szCs w:val="28"/>
          <w:u w:val="single"/>
        </w:rPr>
        <w:t xml:space="preserve"> </w:t>
      </w:r>
      <w:r w:rsidR="0099775E">
        <w:rPr>
          <w:rFonts w:ascii="方正仿宋_GBK" w:eastAsia="方正仿宋_GBK" w:hAnsi="宋体" w:cs="宋体"/>
          <w:kern w:val="0"/>
          <w:sz w:val="28"/>
          <w:szCs w:val="28"/>
          <w:u w:val="single"/>
        </w:rPr>
        <w:t>7</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613DEA" w:rsidRPr="00786DFC">
        <w:rPr>
          <w:rFonts w:ascii="方正仿宋_GBK" w:eastAsia="方正仿宋_GBK" w:hAnsi="宋体" w:cs="宋体" w:hint="eastAsia"/>
          <w:kern w:val="0"/>
          <w:sz w:val="28"/>
          <w:szCs w:val="28"/>
        </w:rPr>
        <w:t>22楼</w:t>
      </w:r>
      <w:r w:rsidR="00ED7E1D" w:rsidRPr="00786DFC">
        <w:rPr>
          <w:rFonts w:ascii="方正仿宋_GBK" w:eastAsia="方正仿宋_GBK" w:hAnsi="宋体" w:cs="宋体" w:hint="eastAsia"/>
          <w:kern w:val="0"/>
          <w:sz w:val="28"/>
          <w:szCs w:val="28"/>
        </w:rPr>
        <w:t>2212室报名。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C153AC">
        <w:rPr>
          <w:rFonts w:ascii="方正仿宋_GBK" w:eastAsia="方正仿宋_GBK" w:hAnsi="宋体" w:cs="宋体"/>
          <w:kern w:val="0"/>
          <w:sz w:val="28"/>
          <w:szCs w:val="28"/>
          <w:u w:val="single"/>
        </w:rPr>
        <w:t>9</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99775E">
        <w:rPr>
          <w:rFonts w:ascii="方正仿宋_GBK" w:eastAsia="方正仿宋_GBK" w:hAnsi="宋体" w:cs="宋体"/>
          <w:kern w:val="0"/>
          <w:sz w:val="28"/>
          <w:szCs w:val="28"/>
          <w:u w:val="single"/>
        </w:rPr>
        <w:t>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楼</w:t>
      </w:r>
      <w:r w:rsidR="001239CB" w:rsidRPr="00786DFC">
        <w:rPr>
          <w:rFonts w:ascii="方正仿宋_GBK" w:eastAsia="方正仿宋_GBK" w:hAnsi="宋体" w:cs="宋体"/>
          <w:kern w:val="0"/>
          <w:sz w:val="28"/>
          <w:szCs w:val="28"/>
          <w:u w:val="single"/>
        </w:rPr>
        <w:t>2会议室</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w:t>
      </w:r>
      <w:r w:rsidRPr="00786DFC">
        <w:rPr>
          <w:rFonts w:ascii="方正仿宋_GBK" w:eastAsia="方正仿宋_GBK" w:hAnsi="宋体" w:cs="宋体" w:hint="eastAsia"/>
          <w:kern w:val="0"/>
          <w:sz w:val="28"/>
          <w:szCs w:val="28"/>
        </w:rPr>
        <w:lastRenderedPageBreak/>
        <w:t>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C153AC">
        <w:rPr>
          <w:rFonts w:ascii="方正仿宋_GBK" w:eastAsia="方正仿宋_GBK" w:hAnsi="宋体" w:cs="宋体"/>
          <w:kern w:val="0"/>
          <w:sz w:val="28"/>
          <w:szCs w:val="28"/>
          <w:u w:val="single"/>
        </w:rPr>
        <w:t>9</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99775E">
        <w:rPr>
          <w:rFonts w:ascii="方正仿宋_GBK" w:eastAsia="方正仿宋_GBK" w:hAnsi="宋体" w:cs="宋体"/>
          <w:kern w:val="0"/>
          <w:sz w:val="28"/>
          <w:szCs w:val="28"/>
          <w:u w:val="single"/>
        </w:rPr>
        <w:t>7</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ED7E1D" w:rsidRPr="00786DFC" w:rsidRDefault="00ED7E1D" w:rsidP="00ED7E1D">
      <w:pPr>
        <w:widowControl/>
        <w:spacing w:line="570" w:lineRule="exact"/>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4"/>
        <w:gridCol w:w="1956"/>
        <w:gridCol w:w="1162"/>
        <w:gridCol w:w="1701"/>
        <w:gridCol w:w="1247"/>
        <w:gridCol w:w="1021"/>
        <w:gridCol w:w="959"/>
      </w:tblGrid>
      <w:tr w:rsidR="00ED7E1D" w:rsidRPr="00786DFC" w:rsidTr="00F23263">
        <w:trPr>
          <w:trHeight w:val="835"/>
        </w:trPr>
        <w:tc>
          <w:tcPr>
            <w:tcW w:w="595"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1844"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95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247"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102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5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886367" w:rsidRPr="00786DFC" w:rsidTr="00F23263">
        <w:trPr>
          <w:trHeight w:val="197"/>
        </w:trPr>
        <w:tc>
          <w:tcPr>
            <w:tcW w:w="595" w:type="dxa"/>
            <w:vMerge w:val="restart"/>
            <w:tcBorders>
              <w:top w:val="single" w:sz="4" w:space="0" w:color="auto"/>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r>
              <w:rPr>
                <w:rFonts w:ascii="方正仿宋_GBK" w:eastAsia="方正仿宋_GBK" w:hAnsi="宋体" w:cs="Times New Roman"/>
                <w:szCs w:val="21"/>
              </w:rPr>
              <w:t>1</w:t>
            </w:r>
          </w:p>
        </w:tc>
        <w:tc>
          <w:tcPr>
            <w:tcW w:w="1844" w:type="dxa"/>
            <w:vMerge w:val="restart"/>
            <w:tcBorders>
              <w:top w:val="single" w:sz="4" w:space="0" w:color="auto"/>
              <w:left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腹腔镜手术器械（单孔）</w:t>
            </w: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O</w:t>
            </w:r>
            <w:proofErr w:type="gramStart"/>
            <w:r w:rsidRPr="008F0B76">
              <w:rPr>
                <w:rFonts w:ascii="方正仿宋_GBK" w:eastAsia="方正仿宋_GBK" w:hAnsi="新宋体" w:hint="eastAsia"/>
                <w:szCs w:val="21"/>
              </w:rPr>
              <w:t>型持针</w:t>
            </w:r>
            <w:proofErr w:type="gramEnd"/>
            <w:r w:rsidRPr="008F0B76">
              <w:rPr>
                <w:rFonts w:ascii="方正仿宋_GBK" w:eastAsia="方正仿宋_GBK" w:hAnsi="新宋体" w:hint="eastAsia"/>
                <w:szCs w:val="21"/>
              </w:rPr>
              <w:t>钳101.022Aφ5*240</w:t>
            </w:r>
          </w:p>
        </w:tc>
        <w:tc>
          <w:tcPr>
            <w:tcW w:w="1162" w:type="dxa"/>
            <w:vMerge w:val="restart"/>
            <w:tcBorders>
              <w:top w:val="single" w:sz="4" w:space="0" w:color="auto"/>
              <w:left w:val="single" w:sz="4" w:space="0" w:color="auto"/>
              <w:right w:val="single" w:sz="4" w:space="0" w:color="auto"/>
            </w:tcBorders>
            <w:vAlign w:val="center"/>
          </w:tcPr>
          <w:p w:rsidR="00886367" w:rsidRPr="00786DFC" w:rsidRDefault="00B62A7D" w:rsidP="006577F9">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可</w:t>
            </w:r>
            <w:r w:rsidR="00886367">
              <w:rPr>
                <w:rFonts w:ascii="方正仿宋_GBK" w:eastAsia="方正仿宋_GBK" w:hAnsi="宋体" w:cs="Times New Roman" w:hint="eastAsia"/>
                <w:szCs w:val="21"/>
              </w:rPr>
              <w:t>线下</w:t>
            </w:r>
          </w:p>
        </w:tc>
        <w:tc>
          <w:tcPr>
            <w:tcW w:w="1701" w:type="dxa"/>
            <w:vMerge w:val="restart"/>
            <w:tcBorders>
              <w:top w:val="single" w:sz="4" w:space="0" w:color="auto"/>
              <w:left w:val="single" w:sz="4" w:space="0" w:color="auto"/>
              <w:right w:val="single" w:sz="4" w:space="0" w:color="auto"/>
            </w:tcBorders>
            <w:vAlign w:val="center"/>
          </w:tcPr>
          <w:p w:rsidR="00886367" w:rsidRPr="00786DFC" w:rsidRDefault="003A2263" w:rsidP="006577F9">
            <w:pPr>
              <w:spacing w:before="100" w:beforeAutospacing="1" w:after="100" w:afterAutospacing="1"/>
              <w:jc w:val="center"/>
              <w:outlineLvl w:val="0"/>
              <w:rPr>
                <w:rFonts w:ascii="方正仿宋_GBK" w:eastAsia="方正仿宋_GBK" w:hAnsi="宋体" w:cs="Times New Roman"/>
                <w:szCs w:val="21"/>
              </w:rPr>
            </w:pPr>
            <w:r>
              <w:rPr>
                <w:rFonts w:ascii="方正仿宋_GBK" w:eastAsia="方正仿宋_GBK" w:hAnsi="宋体" w:cs="Times New Roman" w:hint="eastAsia"/>
                <w:szCs w:val="21"/>
              </w:rPr>
              <w:t>用于开展</w:t>
            </w:r>
            <w:r w:rsidR="00264509">
              <w:rPr>
                <w:rFonts w:ascii="方正仿宋_GBK" w:eastAsia="方正仿宋_GBK" w:hAnsi="宋体" w:cs="Times New Roman" w:hint="eastAsia"/>
                <w:szCs w:val="21"/>
              </w:rPr>
              <w:t>单孔</w:t>
            </w:r>
            <w:r>
              <w:rPr>
                <w:rFonts w:ascii="方正仿宋_GBK" w:eastAsia="方正仿宋_GBK" w:hAnsi="宋体" w:cs="Times New Roman"/>
                <w:szCs w:val="21"/>
              </w:rPr>
              <w:t>腹腔镜手术</w:t>
            </w: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3600元/把</w:t>
            </w:r>
          </w:p>
        </w:tc>
        <w:tc>
          <w:tcPr>
            <w:tcW w:w="1021" w:type="dxa"/>
            <w:vMerge w:val="restart"/>
            <w:tcBorders>
              <w:top w:val="single" w:sz="4" w:space="0" w:color="auto"/>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r w:rsidRPr="00786DFC">
              <w:rPr>
                <w:rFonts w:ascii="方正仿宋_GBK" w:eastAsia="方正仿宋_GBK" w:hAnsi="新宋体" w:hint="eastAsia"/>
                <w:szCs w:val="21"/>
              </w:rPr>
              <w:t>1</w:t>
            </w:r>
          </w:p>
        </w:tc>
        <w:tc>
          <w:tcPr>
            <w:tcW w:w="959" w:type="dxa"/>
            <w:vMerge w:val="restart"/>
            <w:tcBorders>
              <w:top w:val="single" w:sz="4" w:space="0" w:color="auto"/>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r w:rsidRPr="00786DFC">
              <w:rPr>
                <w:rFonts w:ascii="方正仿宋_GBK" w:eastAsia="方正仿宋_GBK" w:hAnsi="新宋体" w:hint="eastAsia"/>
                <w:szCs w:val="21"/>
              </w:rPr>
              <w:t>500</w:t>
            </w:r>
          </w:p>
        </w:tc>
      </w:tr>
      <w:tr w:rsidR="00886367" w:rsidRPr="00786DFC" w:rsidTr="00F23263">
        <w:trPr>
          <w:trHeight w:val="562"/>
        </w:trPr>
        <w:tc>
          <w:tcPr>
            <w:tcW w:w="595"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c>
          <w:tcPr>
            <w:tcW w:w="1844" w:type="dxa"/>
            <w:vMerge/>
            <w:tcBorders>
              <w:left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proofErr w:type="gramStart"/>
            <w:r w:rsidRPr="008F0B76">
              <w:rPr>
                <w:rFonts w:ascii="方正仿宋_GBK" w:eastAsia="方正仿宋_GBK" w:hAnsi="新宋体" w:hint="eastAsia"/>
                <w:szCs w:val="21"/>
              </w:rPr>
              <w:t>阑尾抓</w:t>
            </w:r>
            <w:proofErr w:type="gramEnd"/>
            <w:r w:rsidRPr="008F0B76">
              <w:rPr>
                <w:rFonts w:ascii="方正仿宋_GBK" w:eastAsia="方正仿宋_GBK" w:hAnsi="新宋体" w:hint="eastAsia"/>
                <w:szCs w:val="21"/>
              </w:rPr>
              <w:t>钳 109.052φ5*410</w:t>
            </w:r>
          </w:p>
        </w:tc>
        <w:tc>
          <w:tcPr>
            <w:tcW w:w="1162" w:type="dxa"/>
            <w:vMerge/>
            <w:tcBorders>
              <w:left w:val="single" w:sz="4" w:space="0" w:color="auto"/>
              <w:right w:val="single" w:sz="4" w:space="0" w:color="auto"/>
            </w:tcBorders>
            <w:vAlign w:val="center"/>
          </w:tcPr>
          <w:p w:rsidR="00886367" w:rsidRPr="00786DFC" w:rsidRDefault="00886367" w:rsidP="006577F9">
            <w:pPr>
              <w:spacing w:before="100" w:beforeAutospacing="1" w:after="100" w:afterAutospacing="1"/>
              <w:jc w:val="center"/>
              <w:outlineLvl w:val="0"/>
              <w:rPr>
                <w:rFonts w:ascii="方正仿宋_GBK" w:eastAsia="方正仿宋_GBK" w:hAnsi="宋体" w:cs="Times New Roman"/>
                <w:szCs w:val="21"/>
              </w:rPr>
            </w:pPr>
          </w:p>
        </w:tc>
        <w:tc>
          <w:tcPr>
            <w:tcW w:w="1701" w:type="dxa"/>
            <w:vMerge/>
            <w:tcBorders>
              <w:left w:val="single" w:sz="4" w:space="0" w:color="auto"/>
              <w:right w:val="single" w:sz="4" w:space="0" w:color="auto"/>
            </w:tcBorders>
            <w:vAlign w:val="center"/>
          </w:tcPr>
          <w:p w:rsidR="00886367" w:rsidRPr="00786DFC" w:rsidRDefault="00886367" w:rsidP="006577F9">
            <w:pPr>
              <w:spacing w:before="100" w:beforeAutospacing="1" w:after="100" w:afterAutospacing="1"/>
              <w:jc w:val="center"/>
              <w:outlineLvl w:val="0"/>
              <w:rPr>
                <w:rFonts w:ascii="方正仿宋_GBK" w:eastAsia="方正仿宋_GBK" w:hAnsi="宋体" w:cs="Times New Roman"/>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9700元/把</w:t>
            </w:r>
          </w:p>
        </w:tc>
        <w:tc>
          <w:tcPr>
            <w:tcW w:w="1021"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c>
          <w:tcPr>
            <w:tcW w:w="959"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r>
      <w:tr w:rsidR="00886367" w:rsidRPr="00786DFC" w:rsidTr="00F23263">
        <w:trPr>
          <w:trHeight w:val="541"/>
        </w:trPr>
        <w:tc>
          <w:tcPr>
            <w:tcW w:w="595"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c>
          <w:tcPr>
            <w:tcW w:w="1844" w:type="dxa"/>
            <w:vMerge/>
            <w:tcBorders>
              <w:left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proofErr w:type="gramStart"/>
            <w:r w:rsidRPr="008F0B76">
              <w:rPr>
                <w:rFonts w:ascii="方正仿宋_GBK" w:eastAsia="方正仿宋_GBK" w:hAnsi="新宋体" w:hint="eastAsia"/>
                <w:szCs w:val="21"/>
              </w:rPr>
              <w:t>胆囊抓</w:t>
            </w:r>
            <w:proofErr w:type="gramEnd"/>
            <w:r w:rsidRPr="008F0B76">
              <w:rPr>
                <w:rFonts w:ascii="方正仿宋_GBK" w:eastAsia="方正仿宋_GBK" w:hAnsi="新宋体" w:hint="eastAsia"/>
                <w:szCs w:val="21"/>
              </w:rPr>
              <w:t>钳 109.047φ5*410</w:t>
            </w:r>
          </w:p>
        </w:tc>
        <w:tc>
          <w:tcPr>
            <w:tcW w:w="1162" w:type="dxa"/>
            <w:vMerge/>
            <w:tcBorders>
              <w:left w:val="single" w:sz="4" w:space="0" w:color="auto"/>
              <w:right w:val="single" w:sz="4" w:space="0" w:color="auto"/>
            </w:tcBorders>
            <w:vAlign w:val="center"/>
          </w:tcPr>
          <w:p w:rsidR="00886367" w:rsidRPr="00786DFC" w:rsidRDefault="00886367" w:rsidP="006577F9">
            <w:pPr>
              <w:spacing w:before="100" w:beforeAutospacing="1" w:after="100" w:afterAutospacing="1"/>
              <w:jc w:val="center"/>
              <w:outlineLvl w:val="0"/>
              <w:rPr>
                <w:rFonts w:ascii="方正仿宋_GBK" w:eastAsia="方正仿宋_GBK" w:hAnsi="宋体" w:cs="Times New Roman"/>
                <w:szCs w:val="21"/>
              </w:rPr>
            </w:pPr>
          </w:p>
        </w:tc>
        <w:tc>
          <w:tcPr>
            <w:tcW w:w="1701" w:type="dxa"/>
            <w:vMerge/>
            <w:tcBorders>
              <w:left w:val="single" w:sz="4" w:space="0" w:color="auto"/>
              <w:right w:val="single" w:sz="4" w:space="0" w:color="auto"/>
            </w:tcBorders>
            <w:vAlign w:val="center"/>
          </w:tcPr>
          <w:p w:rsidR="00886367" w:rsidRPr="00786DFC" w:rsidRDefault="00886367" w:rsidP="006577F9">
            <w:pPr>
              <w:spacing w:before="100" w:beforeAutospacing="1" w:after="100" w:afterAutospacing="1"/>
              <w:jc w:val="center"/>
              <w:outlineLvl w:val="0"/>
              <w:rPr>
                <w:rFonts w:ascii="方正仿宋_GBK" w:eastAsia="方正仿宋_GBK" w:hAnsi="宋体" w:cs="Times New Roman"/>
                <w:szCs w:val="21"/>
              </w:rPr>
            </w:pPr>
          </w:p>
        </w:tc>
        <w:tc>
          <w:tcPr>
            <w:tcW w:w="1247" w:type="dxa"/>
            <w:tcBorders>
              <w:top w:val="single" w:sz="4" w:space="0" w:color="auto"/>
              <w:left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9700元/把</w:t>
            </w:r>
          </w:p>
        </w:tc>
        <w:tc>
          <w:tcPr>
            <w:tcW w:w="1021"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c>
          <w:tcPr>
            <w:tcW w:w="959"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r>
      <w:tr w:rsidR="00886367" w:rsidRPr="00786DFC" w:rsidTr="00F23263">
        <w:trPr>
          <w:trHeight w:val="479"/>
        </w:trPr>
        <w:tc>
          <w:tcPr>
            <w:tcW w:w="595"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c>
          <w:tcPr>
            <w:tcW w:w="1844" w:type="dxa"/>
            <w:vMerge/>
            <w:tcBorders>
              <w:left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弯分离钳 109.037φ5*410</w:t>
            </w:r>
          </w:p>
        </w:tc>
        <w:tc>
          <w:tcPr>
            <w:tcW w:w="1162"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c>
          <w:tcPr>
            <w:tcW w:w="1701"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c>
          <w:tcPr>
            <w:tcW w:w="1247" w:type="dxa"/>
            <w:tcBorders>
              <w:top w:val="single" w:sz="4" w:space="0" w:color="auto"/>
              <w:left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9700元/把</w:t>
            </w:r>
          </w:p>
        </w:tc>
        <w:tc>
          <w:tcPr>
            <w:tcW w:w="1021"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r>
      <w:tr w:rsidR="00886367" w:rsidRPr="00786DFC" w:rsidTr="00F23263">
        <w:trPr>
          <w:trHeight w:val="379"/>
        </w:trPr>
        <w:tc>
          <w:tcPr>
            <w:tcW w:w="595"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宋体" w:cs="Times New Roman"/>
                <w:szCs w:val="21"/>
              </w:rPr>
            </w:pPr>
          </w:p>
        </w:tc>
        <w:tc>
          <w:tcPr>
            <w:tcW w:w="1844" w:type="dxa"/>
            <w:vMerge/>
            <w:tcBorders>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8F0B76"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直角分离</w:t>
            </w:r>
            <w:proofErr w:type="gramStart"/>
            <w:r w:rsidRPr="008F0B76">
              <w:rPr>
                <w:rFonts w:ascii="方正仿宋_GBK" w:eastAsia="方正仿宋_GBK" w:hAnsi="新宋体" w:hint="eastAsia"/>
                <w:szCs w:val="21"/>
              </w:rPr>
              <w:t>钳</w:t>
            </w:r>
            <w:proofErr w:type="gramEnd"/>
            <w:r w:rsidRPr="008F0B76">
              <w:rPr>
                <w:rFonts w:ascii="方正仿宋_GBK" w:eastAsia="方正仿宋_GBK" w:hAnsi="新宋体" w:hint="eastAsia"/>
                <w:szCs w:val="21"/>
              </w:rPr>
              <w:t>109.038φ5*410</w:t>
            </w:r>
          </w:p>
        </w:tc>
        <w:tc>
          <w:tcPr>
            <w:tcW w:w="1162" w:type="dxa"/>
            <w:vMerge/>
            <w:tcBorders>
              <w:left w:val="single" w:sz="4" w:space="0" w:color="auto"/>
              <w:bottom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c>
          <w:tcPr>
            <w:tcW w:w="1701"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c>
          <w:tcPr>
            <w:tcW w:w="1247" w:type="dxa"/>
            <w:tcBorders>
              <w:left w:val="single" w:sz="4" w:space="0" w:color="auto"/>
              <w:bottom w:val="single" w:sz="4" w:space="0" w:color="auto"/>
              <w:right w:val="single" w:sz="4" w:space="0" w:color="auto"/>
            </w:tcBorders>
            <w:vAlign w:val="center"/>
          </w:tcPr>
          <w:p w:rsidR="00886367" w:rsidRPr="00786DFC" w:rsidRDefault="00886367"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3300元/把</w:t>
            </w:r>
          </w:p>
        </w:tc>
        <w:tc>
          <w:tcPr>
            <w:tcW w:w="1021"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886367" w:rsidRPr="00786DFC" w:rsidRDefault="00886367" w:rsidP="006577F9">
            <w:pPr>
              <w:jc w:val="center"/>
              <w:rPr>
                <w:rFonts w:ascii="方正仿宋_GBK" w:eastAsia="方正仿宋_GBK" w:hAnsi="新宋体"/>
                <w:szCs w:val="21"/>
              </w:rPr>
            </w:pPr>
          </w:p>
        </w:tc>
      </w:tr>
      <w:tr w:rsidR="00B62A7D" w:rsidRPr="00786DFC" w:rsidTr="00F23263">
        <w:trPr>
          <w:trHeight w:val="420"/>
        </w:trPr>
        <w:tc>
          <w:tcPr>
            <w:tcW w:w="595" w:type="dxa"/>
            <w:vMerge w:val="restart"/>
            <w:tcBorders>
              <w:left w:val="single" w:sz="4" w:space="0" w:color="auto"/>
              <w:right w:val="single" w:sz="4" w:space="0" w:color="auto"/>
            </w:tcBorders>
            <w:vAlign w:val="center"/>
          </w:tcPr>
          <w:p w:rsidR="00B62A7D" w:rsidRPr="00786DFC" w:rsidRDefault="00B62A7D" w:rsidP="006577F9">
            <w:pPr>
              <w:jc w:val="center"/>
              <w:rPr>
                <w:rFonts w:ascii="方正仿宋_GBK" w:eastAsia="方正仿宋_GBK" w:hAnsi="宋体" w:cs="Times New Roman"/>
                <w:szCs w:val="21"/>
              </w:rPr>
            </w:pPr>
            <w:r>
              <w:rPr>
                <w:rFonts w:ascii="方正仿宋_GBK" w:eastAsia="方正仿宋_GBK" w:hAnsi="宋体" w:cs="Times New Roman" w:hint="eastAsia"/>
                <w:szCs w:val="21"/>
              </w:rPr>
              <w:t>2</w:t>
            </w:r>
          </w:p>
        </w:tc>
        <w:tc>
          <w:tcPr>
            <w:tcW w:w="1844" w:type="dxa"/>
            <w:tcBorders>
              <w:top w:val="single" w:sz="4" w:space="0" w:color="auto"/>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多通道单孔腹腔镜手术</w:t>
            </w:r>
            <w:proofErr w:type="gramStart"/>
            <w:r w:rsidRPr="008F0B76">
              <w:rPr>
                <w:rFonts w:ascii="方正仿宋_GBK" w:eastAsia="方正仿宋_GBK" w:hAnsi="新宋体" w:hint="eastAsia"/>
                <w:szCs w:val="21"/>
              </w:rPr>
              <w:t>穿刺器</w:t>
            </w:r>
            <w:proofErr w:type="gramEnd"/>
          </w:p>
        </w:tc>
        <w:tc>
          <w:tcPr>
            <w:tcW w:w="1956" w:type="dxa"/>
            <w:tcBorders>
              <w:top w:val="single" w:sz="4" w:space="0" w:color="auto"/>
              <w:left w:val="single" w:sz="4" w:space="0" w:color="auto"/>
              <w:right w:val="single" w:sz="4" w:space="0" w:color="auto"/>
            </w:tcBorders>
            <w:vAlign w:val="center"/>
          </w:tcPr>
          <w:p w:rsidR="00B62A7D" w:rsidRPr="006577F9" w:rsidRDefault="00B62A7D" w:rsidP="006577F9">
            <w:pPr>
              <w:spacing w:before="100" w:beforeAutospacing="1" w:after="100" w:afterAutospacing="1"/>
              <w:jc w:val="center"/>
              <w:outlineLvl w:val="0"/>
              <w:rPr>
                <w:rFonts w:ascii="方正仿宋_GBK" w:eastAsia="方正仿宋_GBK" w:hAnsi="宋体" w:cs="Times New Roman"/>
                <w:szCs w:val="21"/>
              </w:rPr>
            </w:pPr>
            <w:r w:rsidRPr="008F0B76">
              <w:rPr>
                <w:rFonts w:ascii="方正仿宋_GBK" w:eastAsia="方正仿宋_GBK" w:hAnsi="宋体" w:cs="Times New Roman" w:hint="eastAsia"/>
                <w:szCs w:val="21"/>
              </w:rPr>
              <w:t>IMD-LES-803-1（三通道）</w:t>
            </w:r>
          </w:p>
        </w:tc>
        <w:tc>
          <w:tcPr>
            <w:tcW w:w="1162" w:type="dxa"/>
            <w:vMerge w:val="restart"/>
            <w:tcBorders>
              <w:top w:val="single" w:sz="4" w:space="0" w:color="auto"/>
              <w:left w:val="single" w:sz="4" w:space="0" w:color="auto"/>
              <w:right w:val="single" w:sz="4" w:space="0" w:color="auto"/>
            </w:tcBorders>
            <w:vAlign w:val="center"/>
          </w:tcPr>
          <w:p w:rsidR="00B62A7D" w:rsidRPr="00786DFC" w:rsidRDefault="00B62A7D" w:rsidP="006577F9">
            <w:pPr>
              <w:jc w:val="center"/>
              <w:rPr>
                <w:rFonts w:ascii="方正仿宋_GBK" w:eastAsia="方正仿宋_GBK" w:hAnsi="新宋体"/>
                <w:szCs w:val="21"/>
              </w:rPr>
            </w:pPr>
            <w:r w:rsidRPr="006577F9">
              <w:rPr>
                <w:rFonts w:ascii="方正仿宋_GBK" w:eastAsia="方正仿宋_GBK" w:hAnsi="新宋体" w:hint="eastAsia"/>
                <w:szCs w:val="21"/>
              </w:rPr>
              <w:t>药交所</w:t>
            </w:r>
          </w:p>
        </w:tc>
        <w:tc>
          <w:tcPr>
            <w:tcW w:w="1701" w:type="dxa"/>
            <w:vMerge w:val="restart"/>
            <w:tcBorders>
              <w:left w:val="single" w:sz="4" w:space="0" w:color="auto"/>
              <w:right w:val="single" w:sz="4" w:space="0" w:color="auto"/>
            </w:tcBorders>
            <w:vAlign w:val="center"/>
          </w:tcPr>
          <w:p w:rsidR="00B62A7D" w:rsidRPr="00786DFC" w:rsidRDefault="00B62A7D" w:rsidP="006577F9">
            <w:pPr>
              <w:jc w:val="center"/>
              <w:rPr>
                <w:rFonts w:ascii="方正仿宋_GBK" w:eastAsia="方正仿宋_GBK" w:hAnsi="新宋体"/>
                <w:szCs w:val="21"/>
              </w:rPr>
            </w:pPr>
            <w:r>
              <w:rPr>
                <w:rFonts w:ascii="方正仿宋_GBK" w:eastAsia="方正仿宋_GBK" w:hAnsi="新宋体" w:hint="eastAsia"/>
                <w:szCs w:val="21"/>
              </w:rPr>
              <w:t>用于</w:t>
            </w:r>
            <w:r>
              <w:rPr>
                <w:rFonts w:ascii="方正仿宋_GBK" w:eastAsia="方正仿宋_GBK" w:hAnsi="新宋体"/>
                <w:szCs w:val="21"/>
              </w:rPr>
              <w:t>甲状腺</w:t>
            </w:r>
            <w:r>
              <w:rPr>
                <w:rFonts w:ascii="方正仿宋_GBK" w:eastAsia="方正仿宋_GBK" w:hAnsi="新宋体" w:hint="eastAsia"/>
                <w:szCs w:val="21"/>
              </w:rPr>
              <w:t>腹腔镜</w:t>
            </w:r>
            <w:r>
              <w:rPr>
                <w:rFonts w:ascii="方正仿宋_GBK" w:eastAsia="方正仿宋_GBK" w:hAnsi="新宋体"/>
                <w:szCs w:val="21"/>
              </w:rPr>
              <w:t>手术</w:t>
            </w:r>
          </w:p>
        </w:tc>
        <w:tc>
          <w:tcPr>
            <w:tcW w:w="1247" w:type="dxa"/>
            <w:tcBorders>
              <w:top w:val="single" w:sz="4" w:space="0" w:color="auto"/>
              <w:left w:val="single" w:sz="4" w:space="0" w:color="auto"/>
              <w:right w:val="single" w:sz="4" w:space="0" w:color="auto"/>
            </w:tcBorders>
            <w:vAlign w:val="center"/>
          </w:tcPr>
          <w:p w:rsidR="00B62A7D" w:rsidRPr="009E4EA4" w:rsidRDefault="00B62A7D" w:rsidP="006577F9">
            <w:pPr>
              <w:jc w:val="center"/>
              <w:rPr>
                <w:rFonts w:ascii="方正仿宋_GBK" w:eastAsia="方正仿宋_GBK"/>
              </w:rPr>
            </w:pPr>
            <w:r w:rsidRPr="008F0B76">
              <w:rPr>
                <w:rFonts w:ascii="方正仿宋_GBK" w:eastAsia="方正仿宋_GBK" w:hint="eastAsia"/>
              </w:rPr>
              <w:t>7800元/套</w:t>
            </w:r>
          </w:p>
        </w:tc>
        <w:tc>
          <w:tcPr>
            <w:tcW w:w="1021" w:type="dxa"/>
            <w:vMerge w:val="restart"/>
            <w:tcBorders>
              <w:left w:val="single" w:sz="4" w:space="0" w:color="auto"/>
              <w:right w:val="single" w:sz="4" w:space="0" w:color="auto"/>
            </w:tcBorders>
            <w:vAlign w:val="center"/>
          </w:tcPr>
          <w:p w:rsidR="00B62A7D" w:rsidRPr="00886367" w:rsidRDefault="00B62A7D" w:rsidP="006577F9">
            <w:pPr>
              <w:jc w:val="center"/>
              <w:rPr>
                <w:rFonts w:ascii="方正仿宋_GBK" w:eastAsia="方正仿宋_GBK" w:hAnsi="新宋体"/>
                <w:szCs w:val="21"/>
              </w:rPr>
            </w:pPr>
            <w:r>
              <w:rPr>
                <w:rFonts w:ascii="方正仿宋_GBK" w:eastAsia="方正仿宋_GBK" w:hAnsi="新宋体" w:hint="eastAsia"/>
                <w:szCs w:val="21"/>
              </w:rPr>
              <w:t>1</w:t>
            </w:r>
          </w:p>
        </w:tc>
        <w:tc>
          <w:tcPr>
            <w:tcW w:w="959" w:type="dxa"/>
            <w:vMerge w:val="restart"/>
            <w:tcBorders>
              <w:left w:val="single" w:sz="4" w:space="0" w:color="auto"/>
              <w:right w:val="single" w:sz="4" w:space="0" w:color="auto"/>
            </w:tcBorders>
            <w:vAlign w:val="center"/>
          </w:tcPr>
          <w:p w:rsidR="00B62A7D" w:rsidRPr="00886367" w:rsidRDefault="00B62A7D" w:rsidP="006577F9">
            <w:pPr>
              <w:jc w:val="center"/>
              <w:rPr>
                <w:rFonts w:ascii="方正仿宋_GBK" w:eastAsia="方正仿宋_GBK" w:hAnsi="新宋体"/>
                <w:szCs w:val="21"/>
              </w:rPr>
            </w:pPr>
            <w:r>
              <w:rPr>
                <w:rFonts w:ascii="方正仿宋_GBK" w:eastAsia="方正仿宋_GBK" w:hAnsi="新宋体" w:hint="eastAsia"/>
                <w:szCs w:val="21"/>
              </w:rPr>
              <w:t>500</w:t>
            </w:r>
          </w:p>
        </w:tc>
      </w:tr>
      <w:tr w:rsidR="00B62A7D" w:rsidRPr="00786DFC" w:rsidTr="00F23263">
        <w:trPr>
          <w:trHeight w:val="491"/>
        </w:trPr>
        <w:tc>
          <w:tcPr>
            <w:tcW w:w="595" w:type="dxa"/>
            <w:vMerge/>
            <w:tcBorders>
              <w:left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p>
        </w:tc>
        <w:tc>
          <w:tcPr>
            <w:tcW w:w="1844" w:type="dxa"/>
            <w:vMerge w:val="restart"/>
            <w:tcBorders>
              <w:top w:val="single" w:sz="4" w:space="0" w:color="auto"/>
              <w:left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一次性使用腹腔镜用</w:t>
            </w:r>
            <w:proofErr w:type="gramStart"/>
            <w:r w:rsidRPr="008F0B76">
              <w:rPr>
                <w:rFonts w:ascii="方正仿宋_GBK" w:eastAsia="方正仿宋_GBK" w:hAnsi="新宋体" w:hint="eastAsia"/>
                <w:szCs w:val="21"/>
              </w:rPr>
              <w:t>穿刺器</w:t>
            </w:r>
            <w:proofErr w:type="gramEnd"/>
          </w:p>
        </w:tc>
        <w:tc>
          <w:tcPr>
            <w:tcW w:w="1956" w:type="dxa"/>
            <w:tcBorders>
              <w:top w:val="single" w:sz="4" w:space="0" w:color="auto"/>
              <w:left w:val="single" w:sz="4" w:space="0" w:color="auto"/>
              <w:bottom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HASCCA10</w:t>
            </w:r>
          </w:p>
        </w:tc>
        <w:tc>
          <w:tcPr>
            <w:tcW w:w="1162"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c>
          <w:tcPr>
            <w:tcW w:w="1701"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c>
          <w:tcPr>
            <w:tcW w:w="1247" w:type="dxa"/>
            <w:vMerge w:val="restart"/>
            <w:tcBorders>
              <w:top w:val="single" w:sz="4" w:space="0" w:color="auto"/>
              <w:left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1100元/套</w:t>
            </w:r>
          </w:p>
        </w:tc>
        <w:tc>
          <w:tcPr>
            <w:tcW w:w="1021"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r>
      <w:tr w:rsidR="00B62A7D" w:rsidRPr="00786DFC" w:rsidTr="00F23263">
        <w:trPr>
          <w:trHeight w:val="210"/>
        </w:trPr>
        <w:tc>
          <w:tcPr>
            <w:tcW w:w="595" w:type="dxa"/>
            <w:vMerge/>
            <w:tcBorders>
              <w:left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p>
        </w:tc>
        <w:tc>
          <w:tcPr>
            <w:tcW w:w="1844" w:type="dxa"/>
            <w:vMerge/>
            <w:tcBorders>
              <w:left w:val="single" w:sz="4" w:space="0" w:color="auto"/>
              <w:bottom w:val="single" w:sz="4" w:space="0" w:color="auto"/>
              <w:right w:val="single" w:sz="4" w:space="0" w:color="auto"/>
            </w:tcBorders>
            <w:vAlign w:val="center"/>
          </w:tcPr>
          <w:p w:rsidR="00B62A7D" w:rsidRPr="008F0B76" w:rsidRDefault="00B62A7D" w:rsidP="006577F9">
            <w:pPr>
              <w:widowControl/>
              <w:jc w:val="center"/>
              <w:rPr>
                <w:rFonts w:ascii="方正仿宋_GBK" w:eastAsia="方正仿宋_GBK" w:hAnsi="新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r w:rsidRPr="008F0B76">
              <w:rPr>
                <w:rFonts w:ascii="方正仿宋_GBK" w:eastAsia="方正仿宋_GBK" w:hAnsi="新宋体" w:hint="eastAsia"/>
                <w:szCs w:val="21"/>
              </w:rPr>
              <w:t>II型12</w:t>
            </w:r>
          </w:p>
        </w:tc>
        <w:tc>
          <w:tcPr>
            <w:tcW w:w="1162" w:type="dxa"/>
            <w:vMerge/>
            <w:tcBorders>
              <w:left w:val="single" w:sz="4" w:space="0" w:color="auto"/>
              <w:bottom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c>
          <w:tcPr>
            <w:tcW w:w="1701"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c>
          <w:tcPr>
            <w:tcW w:w="1247" w:type="dxa"/>
            <w:vMerge/>
            <w:tcBorders>
              <w:left w:val="single" w:sz="4" w:space="0" w:color="auto"/>
              <w:bottom w:val="single" w:sz="4" w:space="0" w:color="auto"/>
              <w:right w:val="single" w:sz="4" w:space="0" w:color="auto"/>
            </w:tcBorders>
            <w:vAlign w:val="center"/>
          </w:tcPr>
          <w:p w:rsidR="00B62A7D" w:rsidRPr="006577F9" w:rsidRDefault="00B62A7D" w:rsidP="006577F9">
            <w:pPr>
              <w:widowControl/>
              <w:jc w:val="center"/>
              <w:rPr>
                <w:rFonts w:ascii="方正仿宋_GBK" w:eastAsia="方正仿宋_GBK" w:hAnsi="新宋体"/>
                <w:szCs w:val="21"/>
              </w:rPr>
            </w:pPr>
          </w:p>
        </w:tc>
        <w:tc>
          <w:tcPr>
            <w:tcW w:w="1021"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B62A7D" w:rsidRPr="00786DFC" w:rsidRDefault="00B62A7D" w:rsidP="006577F9">
            <w:pPr>
              <w:widowControl/>
              <w:jc w:val="center"/>
              <w:rPr>
                <w:rFonts w:ascii="方正仿宋_GBK" w:eastAsia="方正仿宋_GBK" w:hAnsi="新宋体"/>
                <w:szCs w:val="21"/>
              </w:rPr>
            </w:pPr>
          </w:p>
        </w:tc>
      </w:tr>
      <w:tr w:rsidR="00886367" w:rsidRPr="00786DFC" w:rsidTr="00F23263">
        <w:trPr>
          <w:trHeight w:val="505"/>
        </w:trPr>
        <w:tc>
          <w:tcPr>
            <w:tcW w:w="595" w:type="dxa"/>
            <w:vMerge w:val="restart"/>
            <w:tcBorders>
              <w:left w:val="single" w:sz="4" w:space="0" w:color="auto"/>
              <w:right w:val="single" w:sz="4" w:space="0" w:color="auto"/>
            </w:tcBorders>
            <w:vAlign w:val="center"/>
          </w:tcPr>
          <w:p w:rsidR="00886367" w:rsidRPr="006577F9" w:rsidRDefault="00C153AC" w:rsidP="00886367">
            <w:pPr>
              <w:widowControl/>
              <w:jc w:val="center"/>
              <w:rPr>
                <w:rFonts w:ascii="方正仿宋_GBK" w:eastAsia="方正仿宋_GBK" w:hAnsi="新宋体"/>
                <w:szCs w:val="21"/>
              </w:rPr>
            </w:pPr>
            <w:r>
              <w:rPr>
                <w:rFonts w:ascii="方正仿宋_GBK" w:eastAsia="方正仿宋_GBK" w:hAnsi="新宋体"/>
                <w:szCs w:val="21"/>
              </w:rPr>
              <w:t>3</w:t>
            </w:r>
          </w:p>
        </w:tc>
        <w:tc>
          <w:tcPr>
            <w:tcW w:w="1844"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一次性吸引活检针</w:t>
            </w: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szCs w:val="21"/>
              </w:rPr>
              <w:t>CL-a</w:t>
            </w:r>
          </w:p>
        </w:tc>
        <w:tc>
          <w:tcPr>
            <w:tcW w:w="1162"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544094">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886367" w:rsidRPr="00786DFC" w:rsidRDefault="003A2263" w:rsidP="00B62A7D">
            <w:pPr>
              <w:widowControl/>
              <w:jc w:val="center"/>
              <w:rPr>
                <w:rFonts w:ascii="方正仿宋_GBK" w:eastAsia="方正仿宋_GBK" w:hAnsi="新宋体"/>
                <w:szCs w:val="21"/>
              </w:rPr>
            </w:pPr>
            <w:r w:rsidRPr="003A2263">
              <w:rPr>
                <w:rFonts w:ascii="方正仿宋_GBK" w:eastAsia="方正仿宋_GBK" w:hAnsi="新宋体" w:hint="eastAsia"/>
                <w:szCs w:val="21"/>
              </w:rPr>
              <w:t>用于</w:t>
            </w:r>
            <w:r w:rsidR="00B62A7D">
              <w:rPr>
                <w:rFonts w:ascii="方正仿宋_GBK" w:eastAsia="方正仿宋_GBK" w:hAnsi="新宋体" w:hint="eastAsia"/>
                <w:szCs w:val="21"/>
              </w:rPr>
              <w:t>甲状腺</w:t>
            </w:r>
            <w:r w:rsidR="00264509">
              <w:rPr>
                <w:rFonts w:ascii="方正仿宋_GBK" w:eastAsia="方正仿宋_GBK" w:hAnsi="新宋体" w:hint="eastAsia"/>
                <w:szCs w:val="21"/>
              </w:rPr>
              <w:t>细胞学</w:t>
            </w:r>
            <w:r w:rsidRPr="003A2263">
              <w:rPr>
                <w:rFonts w:ascii="方正仿宋_GBK" w:eastAsia="方正仿宋_GBK" w:hAnsi="新宋体" w:hint="eastAsia"/>
                <w:szCs w:val="21"/>
              </w:rPr>
              <w:t>活检</w:t>
            </w:r>
            <w:r w:rsidR="00264509">
              <w:rPr>
                <w:rFonts w:ascii="方正仿宋_GBK" w:eastAsia="方正仿宋_GBK" w:hAnsi="新宋体" w:hint="eastAsia"/>
                <w:szCs w:val="21"/>
              </w:rPr>
              <w:t>针</w:t>
            </w: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320元/把</w:t>
            </w:r>
          </w:p>
        </w:tc>
        <w:tc>
          <w:tcPr>
            <w:tcW w:w="1021" w:type="dxa"/>
            <w:vMerge w:val="restart"/>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vMerge w:val="restart"/>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886367" w:rsidRPr="00786DFC" w:rsidTr="00F23263">
        <w:trPr>
          <w:trHeight w:val="505"/>
        </w:trPr>
        <w:tc>
          <w:tcPr>
            <w:tcW w:w="595" w:type="dxa"/>
            <w:vMerge/>
            <w:tcBorders>
              <w:left w:val="single" w:sz="4" w:space="0" w:color="auto"/>
              <w:right w:val="single" w:sz="4" w:space="0" w:color="auto"/>
            </w:tcBorders>
            <w:vAlign w:val="center"/>
          </w:tcPr>
          <w:p w:rsidR="00886367" w:rsidRPr="006577F9" w:rsidRDefault="00886367" w:rsidP="00886367">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886367" w:rsidRPr="008F0B76"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一次性半自动活检针</w:t>
            </w: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szCs w:val="21"/>
              </w:rPr>
              <w:t>AT</w:t>
            </w:r>
          </w:p>
        </w:tc>
        <w:tc>
          <w:tcPr>
            <w:tcW w:w="1162"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544094">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886367" w:rsidRPr="00786DFC" w:rsidRDefault="00264509" w:rsidP="00B62A7D">
            <w:pPr>
              <w:widowControl/>
              <w:jc w:val="center"/>
              <w:rPr>
                <w:rFonts w:ascii="方正仿宋_GBK" w:eastAsia="方正仿宋_GBK" w:hAnsi="新宋体"/>
                <w:szCs w:val="21"/>
              </w:rPr>
            </w:pPr>
            <w:r>
              <w:rPr>
                <w:rFonts w:ascii="方正仿宋_GBK" w:eastAsia="方正仿宋_GBK" w:hAnsi="新宋体" w:hint="eastAsia"/>
                <w:szCs w:val="21"/>
              </w:rPr>
              <w:t>用于淋巴结等血供丰富周围实体瘤组织学病理活检</w:t>
            </w: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580元/把</w:t>
            </w:r>
          </w:p>
        </w:tc>
        <w:tc>
          <w:tcPr>
            <w:tcW w:w="1021" w:type="dxa"/>
            <w:vMerge/>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p>
        </w:tc>
      </w:tr>
      <w:tr w:rsidR="00886367" w:rsidRPr="00786DFC" w:rsidTr="00F23263">
        <w:trPr>
          <w:trHeight w:val="505"/>
        </w:trPr>
        <w:tc>
          <w:tcPr>
            <w:tcW w:w="595" w:type="dxa"/>
            <w:vMerge/>
            <w:tcBorders>
              <w:left w:val="single" w:sz="4" w:space="0" w:color="auto"/>
              <w:right w:val="single" w:sz="4" w:space="0" w:color="auto"/>
            </w:tcBorders>
            <w:vAlign w:val="center"/>
          </w:tcPr>
          <w:p w:rsidR="00886367" w:rsidRPr="006577F9" w:rsidRDefault="00886367" w:rsidP="00886367">
            <w:pPr>
              <w:widowControl/>
              <w:jc w:val="center"/>
              <w:rPr>
                <w:rFonts w:ascii="方正仿宋_GBK" w:eastAsia="方正仿宋_GBK" w:hAnsi="新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rsidR="00886367" w:rsidRPr="008F0B76"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一次性活检针</w:t>
            </w: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szCs w:val="21"/>
              </w:rPr>
              <w:t>QZDA</w:t>
            </w:r>
          </w:p>
        </w:tc>
        <w:tc>
          <w:tcPr>
            <w:tcW w:w="1162"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544094">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886367" w:rsidRPr="00786DFC" w:rsidRDefault="00B62A7D" w:rsidP="00264509">
            <w:pPr>
              <w:widowControl/>
              <w:jc w:val="center"/>
              <w:rPr>
                <w:rFonts w:ascii="方正仿宋_GBK" w:eastAsia="方正仿宋_GBK" w:hAnsi="新宋体"/>
                <w:szCs w:val="21"/>
              </w:rPr>
            </w:pPr>
            <w:r>
              <w:rPr>
                <w:rFonts w:ascii="方正仿宋_GBK" w:eastAsia="方正仿宋_GBK" w:hAnsi="新宋体" w:hint="eastAsia"/>
                <w:szCs w:val="21"/>
              </w:rPr>
              <w:t>（全自动）</w:t>
            </w:r>
            <w:r w:rsidR="003A2263" w:rsidRPr="003A2263">
              <w:rPr>
                <w:rFonts w:ascii="方正仿宋_GBK" w:eastAsia="方正仿宋_GBK" w:hAnsi="新宋体" w:hint="eastAsia"/>
                <w:szCs w:val="21"/>
              </w:rPr>
              <w:t>用于乳腺</w:t>
            </w:r>
            <w:r w:rsidR="00264509">
              <w:rPr>
                <w:rFonts w:ascii="方正仿宋_GBK" w:eastAsia="方正仿宋_GBK" w:hAnsi="新宋体" w:hint="eastAsia"/>
                <w:szCs w:val="21"/>
              </w:rPr>
              <w:t>实体瘤组织学病理</w:t>
            </w:r>
            <w:r w:rsidR="003A2263" w:rsidRPr="003A2263">
              <w:rPr>
                <w:rFonts w:ascii="方正仿宋_GBK" w:eastAsia="方正仿宋_GBK" w:hAnsi="新宋体" w:hint="eastAsia"/>
                <w:szCs w:val="21"/>
              </w:rPr>
              <w:t>活检</w:t>
            </w: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800元/把</w:t>
            </w:r>
          </w:p>
        </w:tc>
        <w:tc>
          <w:tcPr>
            <w:tcW w:w="1021" w:type="dxa"/>
            <w:vMerge/>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p>
        </w:tc>
        <w:tc>
          <w:tcPr>
            <w:tcW w:w="959" w:type="dxa"/>
            <w:vMerge/>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p>
        </w:tc>
      </w:tr>
      <w:tr w:rsidR="00886367" w:rsidRPr="00786DFC" w:rsidTr="00F23263">
        <w:trPr>
          <w:trHeight w:val="505"/>
        </w:trPr>
        <w:tc>
          <w:tcPr>
            <w:tcW w:w="595" w:type="dxa"/>
            <w:tcBorders>
              <w:left w:val="single" w:sz="4" w:space="0" w:color="auto"/>
              <w:right w:val="single" w:sz="4" w:space="0" w:color="auto"/>
            </w:tcBorders>
            <w:vAlign w:val="center"/>
          </w:tcPr>
          <w:p w:rsidR="00886367" w:rsidRPr="006577F9" w:rsidRDefault="00C153AC" w:rsidP="00886367">
            <w:pPr>
              <w:widowControl/>
              <w:jc w:val="center"/>
              <w:rPr>
                <w:rFonts w:ascii="方正仿宋_GBK" w:eastAsia="方正仿宋_GBK" w:hAnsi="新宋体"/>
                <w:szCs w:val="21"/>
              </w:rPr>
            </w:pPr>
            <w:r>
              <w:rPr>
                <w:rFonts w:ascii="方正仿宋_GBK" w:eastAsia="方正仿宋_GBK" w:hAnsi="新宋体"/>
                <w:szCs w:val="21"/>
              </w:rPr>
              <w:t>4</w:t>
            </w:r>
          </w:p>
        </w:tc>
        <w:tc>
          <w:tcPr>
            <w:tcW w:w="1844" w:type="dxa"/>
            <w:tcBorders>
              <w:top w:val="single" w:sz="4" w:space="0" w:color="auto"/>
              <w:left w:val="single" w:sz="4" w:space="0" w:color="auto"/>
              <w:bottom w:val="single" w:sz="4" w:space="0" w:color="auto"/>
              <w:right w:val="single" w:sz="4" w:space="0" w:color="auto"/>
            </w:tcBorders>
            <w:vAlign w:val="center"/>
          </w:tcPr>
          <w:p w:rsidR="00886367" w:rsidRPr="008F0B76"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一次性使用无菌经皮肾扩张套件</w:t>
            </w: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szCs w:val="21"/>
              </w:rPr>
              <w:t>PNS-18F</w:t>
            </w:r>
          </w:p>
        </w:tc>
        <w:tc>
          <w:tcPr>
            <w:tcW w:w="1162"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544094">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886367" w:rsidRPr="00786DFC" w:rsidRDefault="00264509" w:rsidP="00886367">
            <w:pPr>
              <w:widowControl/>
              <w:jc w:val="center"/>
              <w:rPr>
                <w:rFonts w:ascii="方正仿宋_GBK" w:eastAsia="方正仿宋_GBK" w:hAnsi="新宋体"/>
                <w:szCs w:val="21"/>
              </w:rPr>
            </w:pPr>
            <w:r>
              <w:rPr>
                <w:rFonts w:ascii="方正仿宋_GBK" w:eastAsia="方正仿宋_GBK" w:hAnsi="新宋体"/>
                <w:szCs w:val="21"/>
              </w:rPr>
              <w:t>经皮肾碎石取石</w:t>
            </w: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sidRPr="008F0B76">
              <w:rPr>
                <w:rFonts w:ascii="方正仿宋_GBK" w:eastAsia="方正仿宋_GBK" w:hAnsi="新宋体" w:hint="eastAsia"/>
                <w:szCs w:val="21"/>
              </w:rPr>
              <w:t>3330元/套</w:t>
            </w:r>
          </w:p>
        </w:tc>
        <w:tc>
          <w:tcPr>
            <w:tcW w:w="1021" w:type="dxa"/>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886367" w:rsidRPr="00786DFC" w:rsidTr="00F23263">
        <w:trPr>
          <w:trHeight w:val="505"/>
        </w:trPr>
        <w:tc>
          <w:tcPr>
            <w:tcW w:w="595" w:type="dxa"/>
            <w:tcBorders>
              <w:left w:val="single" w:sz="4" w:space="0" w:color="auto"/>
              <w:right w:val="single" w:sz="4" w:space="0" w:color="auto"/>
            </w:tcBorders>
            <w:vAlign w:val="center"/>
          </w:tcPr>
          <w:p w:rsidR="00886367" w:rsidRDefault="00C153AC" w:rsidP="00886367">
            <w:pPr>
              <w:widowControl/>
              <w:jc w:val="center"/>
              <w:rPr>
                <w:rFonts w:ascii="方正仿宋_GBK" w:eastAsia="方正仿宋_GBK" w:hAnsi="新宋体"/>
                <w:szCs w:val="21"/>
              </w:rPr>
            </w:pPr>
            <w:r>
              <w:rPr>
                <w:rFonts w:ascii="方正仿宋_GBK" w:eastAsia="方正仿宋_GBK" w:hAnsi="新宋体"/>
                <w:szCs w:val="21"/>
              </w:rPr>
              <w:t>5</w:t>
            </w:r>
          </w:p>
        </w:tc>
        <w:tc>
          <w:tcPr>
            <w:tcW w:w="1844"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886367">
              <w:rPr>
                <w:rFonts w:ascii="方正仿宋_GBK" w:eastAsia="方正仿宋_GBK" w:hAnsi="新宋体" w:hint="eastAsia"/>
                <w:szCs w:val="21"/>
              </w:rPr>
              <w:t>医用超声耦合剂</w:t>
            </w:r>
          </w:p>
        </w:tc>
        <w:tc>
          <w:tcPr>
            <w:tcW w:w="1956"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886367">
              <w:rPr>
                <w:rFonts w:ascii="方正仿宋_GBK" w:eastAsia="方正仿宋_GBK" w:hAnsi="新宋体"/>
                <w:szCs w:val="21"/>
              </w:rPr>
              <w:t>250ml</w:t>
            </w:r>
          </w:p>
        </w:tc>
        <w:tc>
          <w:tcPr>
            <w:tcW w:w="1162"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544094">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86367" w:rsidRPr="00886367" w:rsidRDefault="00886367" w:rsidP="00886367">
            <w:pPr>
              <w:widowControl/>
              <w:jc w:val="center"/>
              <w:rPr>
                <w:rFonts w:ascii="方正仿宋_GBK" w:eastAsia="方正仿宋_GBK" w:hAnsi="新宋体"/>
                <w:szCs w:val="21"/>
              </w:rPr>
            </w:pPr>
            <w:r w:rsidRPr="00886367">
              <w:rPr>
                <w:rFonts w:ascii="方正仿宋_GBK" w:eastAsia="方正仿宋_GBK" w:hAnsi="新宋体" w:hint="eastAsia"/>
                <w:szCs w:val="21"/>
              </w:rPr>
              <w:t>4元/瓶</w:t>
            </w:r>
          </w:p>
        </w:tc>
        <w:tc>
          <w:tcPr>
            <w:tcW w:w="1021" w:type="dxa"/>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886367" w:rsidRPr="00786DFC" w:rsidRDefault="00886367" w:rsidP="00886367">
            <w:pPr>
              <w:widowControl/>
              <w:jc w:val="center"/>
              <w:rPr>
                <w:rFonts w:ascii="方正仿宋_GBK" w:eastAsia="方正仿宋_GBK" w:hAnsi="新宋体"/>
                <w:szCs w:val="21"/>
              </w:rPr>
            </w:pPr>
            <w:r>
              <w:rPr>
                <w:rFonts w:ascii="方正仿宋_GBK" w:eastAsia="方正仿宋_GBK" w:hAnsi="新宋体" w:hint="eastAsia"/>
                <w:szCs w:val="21"/>
              </w:rPr>
              <w:t>500</w:t>
            </w:r>
          </w:p>
        </w:tc>
      </w:tr>
    </w:tbl>
    <w:p w:rsidR="00DD343A" w:rsidRPr="00235097" w:rsidRDefault="00ED7E1D"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说明：1、</w:t>
      </w:r>
      <w:r w:rsidR="00264509">
        <w:rPr>
          <w:rFonts w:ascii="方正仿宋_GBK" w:eastAsia="方正仿宋_GBK" w:hAnsi="Calibri" w:cs="Times New Roman" w:hint="eastAsia"/>
          <w:b/>
          <w:color w:val="FF0000"/>
          <w:sz w:val="24"/>
          <w:szCs w:val="24"/>
        </w:rPr>
        <w:t>分包2、3、4、5</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3、欢迎与“所需耗材品名、参考规格型号”有同等使用目的、同等质量、同等临床用途，但与“所需耗材品名、参考规格型号”中的文字表述不一致的产品参加遴选。</w:t>
      </w:r>
    </w:p>
    <w:p w:rsidR="00F23263" w:rsidRDefault="00ED7E1D" w:rsidP="00F23263">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ED7E1D" w:rsidRPr="00F23263" w:rsidRDefault="00ED7E1D" w:rsidP="00F23263">
      <w:pPr>
        <w:ind w:leftChars="-67" w:left="22" w:hangingChars="58" w:hanging="163"/>
        <w:rPr>
          <w:rFonts w:ascii="方正仿宋_GBK" w:eastAsia="方正仿宋_GBK" w:hAnsi="Calibri" w:cs="Times New Roman"/>
          <w:b/>
          <w:color w:val="FF0000"/>
          <w:sz w:val="24"/>
          <w:szCs w:val="24"/>
        </w:rPr>
      </w:pPr>
      <w:r w:rsidRPr="00786DFC">
        <w:rPr>
          <w:rFonts w:ascii="方正仿宋_GBK" w:eastAsia="方正仿宋_GBK" w:hAnsi="Calibri" w:cs="Times New Roman" w:hint="eastAsia"/>
          <w:b/>
          <w:sz w:val="28"/>
          <w:szCs w:val="28"/>
        </w:rPr>
        <w:lastRenderedPageBreak/>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99775E">
        <w:rPr>
          <w:rFonts w:ascii="方正仿宋_GBK" w:eastAsia="方正仿宋_GBK" w:hAnsi="宋体" w:cs="Times New Roman"/>
          <w:sz w:val="28"/>
          <w:szCs w:val="28"/>
          <w:u w:val="single"/>
        </w:rPr>
        <w:t>9</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9775E">
        <w:rPr>
          <w:rFonts w:ascii="方正仿宋_GBK" w:eastAsia="方正仿宋_GBK" w:hAnsi="宋体" w:cs="Times New Roman"/>
          <w:sz w:val="28"/>
          <w:szCs w:val="28"/>
          <w:u w:val="single"/>
        </w:rPr>
        <w:t>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C153AC">
        <w:rPr>
          <w:rFonts w:ascii="方正仿宋_GBK" w:eastAsia="方正仿宋_GBK" w:hAnsi="宋体" w:cs="Times New Roman"/>
          <w:sz w:val="28"/>
          <w:szCs w:val="28"/>
          <w:u w:val="single"/>
        </w:rPr>
        <w:t>8</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9775E">
        <w:rPr>
          <w:rFonts w:ascii="方正仿宋_GBK" w:eastAsia="方正仿宋_GBK" w:hAnsi="宋体" w:cs="Times New Roman"/>
          <w:sz w:val="28"/>
          <w:szCs w:val="28"/>
          <w:u w:val="single"/>
        </w:rPr>
        <w:t>31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lastRenderedPageBreak/>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1、“国家药品监督管理局”名录内近一年来</w:t>
            </w:r>
            <w:r w:rsidRPr="00235097">
              <w:rPr>
                <w:rFonts w:ascii="方正仿宋_GBK" w:eastAsia="方正仿宋_GBK" w:hAnsi="宋体" w:cs="宋体" w:hint="eastAsia"/>
                <w:sz w:val="28"/>
                <w:szCs w:val="28"/>
              </w:rPr>
              <w:t>（</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2</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99775E">
              <w:rPr>
                <w:rFonts w:ascii="方正仿宋_GBK" w:eastAsia="方正仿宋_GBK" w:hAnsi="宋体"/>
                <w:sz w:val="28"/>
                <w:szCs w:val="28"/>
                <w:u w:val="single"/>
              </w:rPr>
              <w:t>9</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99775E">
              <w:rPr>
                <w:rFonts w:ascii="方正仿宋_GBK" w:eastAsia="方正仿宋_GBK" w:hAnsi="宋体"/>
                <w:sz w:val="28"/>
                <w:szCs w:val="28"/>
                <w:u w:val="single"/>
              </w:rPr>
              <w:t>1</w:t>
            </w:r>
            <w:r w:rsidRPr="00235097">
              <w:rPr>
                <w:rFonts w:ascii="方正仿宋_GBK" w:eastAsia="方正仿宋_GBK" w:hAnsi="宋体" w:hint="eastAsia"/>
                <w:sz w:val="28"/>
                <w:szCs w:val="28"/>
              </w:rPr>
              <w:t>日-</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3</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61670E">
              <w:rPr>
                <w:rFonts w:ascii="方正仿宋_GBK" w:eastAsia="方正仿宋_GBK" w:hAnsi="宋体"/>
                <w:sz w:val="28"/>
                <w:szCs w:val="28"/>
                <w:u w:val="single"/>
              </w:rPr>
              <w:t>8</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99775E">
              <w:rPr>
                <w:rFonts w:ascii="方正仿宋_GBK" w:eastAsia="方正仿宋_GBK" w:hAnsi="宋体"/>
                <w:sz w:val="28"/>
                <w:szCs w:val="28"/>
                <w:u w:val="single"/>
              </w:rPr>
              <w:t>31</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日</w:t>
            </w:r>
            <w:r w:rsidRPr="00235097">
              <w:rPr>
                <w:rFonts w:ascii="方正仿宋_GBK" w:eastAsia="方正仿宋_GBK" w:hAnsi="宋体" w:cs="宋体" w:hint="eastAsia"/>
                <w:sz w:val="28"/>
                <w:szCs w:val="28"/>
              </w:rPr>
              <w:t>）未发生召回事件或召回后整改合格（提供相应查询材料），查询网址：</w:t>
            </w:r>
            <w:hyperlink r:id="rId11" w:history="1">
              <w:r w:rsidRPr="00786DFC">
                <w:rPr>
                  <w:rFonts w:ascii="方正仿宋_GBK" w:eastAsia="方正仿宋_GBK" w:hAnsi="Calibri" w:hint="eastAsia"/>
                  <w:color w:val="000000"/>
                  <w:sz w:val="28"/>
                  <w:szCs w:val="28"/>
                  <w:u w:val="single"/>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2、由评审组根据彩页资料及样品从产品材质、适用性、有效性、可靠性、安全性等方面按1-15分打分。</w:t>
            </w:r>
          </w:p>
        </w:tc>
      </w:tr>
    </w:tbl>
    <w:p w:rsidR="00235097" w:rsidRDefault="00235097" w:rsidP="00ED7E1D">
      <w:pPr>
        <w:adjustRightInd w:val="0"/>
        <w:snapToGrid w:val="0"/>
        <w:rPr>
          <w:rFonts w:ascii="仿宋" w:eastAsia="仿宋" w:hAnsi="仿宋" w:cs="Times New Roman"/>
          <w:b/>
          <w:sz w:val="28"/>
          <w:szCs w:val="28"/>
        </w:rPr>
      </w:pPr>
    </w:p>
    <w:p w:rsidR="00ED7E1D" w:rsidRPr="00786DFC" w:rsidRDefault="00ED7E1D" w:rsidP="00ED7E1D">
      <w:pPr>
        <w:adjustRightInd w:val="0"/>
        <w:snapToGrid w:val="0"/>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CF614B">
      <w:pPr>
        <w:widowControl/>
        <w:spacing w:after="100" w:afterAutospacing="1"/>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E30871">
      <w:pPr>
        <w:widowControl/>
        <w:spacing w:after="100" w:afterAutospacing="1"/>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ED7E1D">
      <w:pPr>
        <w:jc w:val="left"/>
        <w:rPr>
          <w:rFonts w:ascii="Calibri" w:eastAsia="宋体" w:hAnsi="Calibri" w:cs="Times New Roman"/>
          <w:sz w:val="28"/>
          <w:szCs w:val="28"/>
        </w:rPr>
      </w:pPr>
    </w:p>
    <w:p w:rsidR="00ED7E1D" w:rsidRPr="00786DFC" w:rsidRDefault="00ED7E1D" w:rsidP="00ED7E1D">
      <w:pPr>
        <w:jc w:val="left"/>
        <w:rPr>
          <w:rFonts w:ascii="方正仿宋_GBK" w:eastAsia="方正仿宋_GBK" w:hAnsi="宋体" w:cs="Times New Roman"/>
          <w:bCs/>
          <w:sz w:val="28"/>
          <w:szCs w:val="28"/>
        </w:rPr>
      </w:pPr>
    </w:p>
    <w:p w:rsidR="00ED7E1D" w:rsidRPr="00786DFC" w:rsidRDefault="00ED7E1D" w:rsidP="00ED7E1D">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0D02AF">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CF614B" w:rsidRPr="00E30871">
        <w:rPr>
          <w:rFonts w:ascii="方正仿宋_GBK" w:eastAsia="方正仿宋_GBK" w:hAnsi="宋体" w:cs="Times New Roman"/>
          <w:bCs/>
          <w:sz w:val="28"/>
          <w:szCs w:val="28"/>
        </w:rPr>
        <w:t>3</w:t>
      </w:r>
      <w:r w:rsidRPr="00E30871">
        <w:rPr>
          <w:rFonts w:ascii="方正仿宋_GBK" w:eastAsia="方正仿宋_GBK" w:hAnsi="宋体" w:cs="Times New Roman" w:hint="eastAsia"/>
          <w:bCs/>
          <w:sz w:val="28"/>
          <w:szCs w:val="28"/>
        </w:rPr>
        <w:t xml:space="preserve">年 </w:t>
      </w:r>
      <w:r w:rsidR="0061670E">
        <w:rPr>
          <w:rFonts w:ascii="方正仿宋_GBK" w:eastAsia="方正仿宋_GBK" w:hAnsi="宋体" w:cs="Times New Roman"/>
          <w:bCs/>
          <w:sz w:val="28"/>
          <w:szCs w:val="28"/>
        </w:rPr>
        <w:t>8</w:t>
      </w:r>
      <w:r w:rsidRPr="00E30871">
        <w:rPr>
          <w:rFonts w:ascii="方正仿宋_GBK" w:eastAsia="方正仿宋_GBK" w:hAnsi="宋体" w:cs="Times New Roman" w:hint="eastAsia"/>
          <w:bCs/>
          <w:sz w:val="28"/>
          <w:szCs w:val="28"/>
        </w:rPr>
        <w:t xml:space="preserve">月 </w:t>
      </w:r>
      <w:r w:rsidR="0099775E">
        <w:rPr>
          <w:rFonts w:ascii="方正仿宋_GBK" w:eastAsia="方正仿宋_GBK" w:hAnsi="宋体" w:cs="Times New Roman"/>
          <w:bCs/>
          <w:sz w:val="28"/>
          <w:szCs w:val="28"/>
        </w:rPr>
        <w:t>31</w:t>
      </w:r>
      <w:r w:rsidRPr="00E30871">
        <w:rPr>
          <w:rFonts w:ascii="方正仿宋_GBK" w:eastAsia="方正仿宋_GBK" w:hAnsi="宋体" w:cs="Times New Roman" w:hint="eastAsia"/>
          <w:bCs/>
          <w:sz w:val="28"/>
          <w:szCs w:val="28"/>
        </w:rPr>
        <w:t>日</w:t>
      </w:r>
      <w:bookmarkStart w:id="1" w:name="_Toc283382459"/>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235097" w:rsidRDefault="00235097" w:rsidP="00ED7E1D">
      <w:pPr>
        <w:tabs>
          <w:tab w:val="left" w:pos="2510"/>
          <w:tab w:val="center" w:pos="4153"/>
        </w:tabs>
        <w:rPr>
          <w:rFonts w:ascii="方正黑体_GBK" w:eastAsia="方正黑体_GBK" w:hAnsi="方正黑体_GBK" w:cs="方正黑体_GBK"/>
          <w:sz w:val="32"/>
          <w:szCs w:val="32"/>
        </w:rPr>
      </w:pPr>
      <w:bookmarkStart w:id="2" w:name="_GoBack"/>
      <w:bookmarkEnd w:id="2"/>
    </w:p>
    <w:p w:rsidR="00B645A7" w:rsidRDefault="00B645A7" w:rsidP="00ED7E1D">
      <w:pPr>
        <w:tabs>
          <w:tab w:val="left" w:pos="2510"/>
          <w:tab w:val="center" w:pos="4153"/>
        </w:tabs>
        <w:rPr>
          <w:rFonts w:ascii="方正黑体_GBK" w:eastAsia="方正黑体_GBK" w:hAnsi="方正黑体_GBK" w:cs="方正黑体_GBK"/>
          <w:sz w:val="32"/>
          <w:szCs w:val="32"/>
        </w:rPr>
      </w:pPr>
    </w:p>
    <w:p w:rsidR="00B645A7" w:rsidRDefault="00B645A7" w:rsidP="00ED7E1D">
      <w:pPr>
        <w:tabs>
          <w:tab w:val="left" w:pos="2510"/>
          <w:tab w:val="center" w:pos="4153"/>
        </w:tabs>
        <w:rPr>
          <w:rFonts w:ascii="方正黑体_GBK" w:eastAsia="方正黑体_GBK" w:hAnsi="方正黑体_GBK" w:cs="方正黑体_GBK"/>
          <w:sz w:val="32"/>
          <w:szCs w:val="32"/>
        </w:rPr>
      </w:pPr>
    </w:p>
    <w:p w:rsidR="00B645A7" w:rsidRDefault="00B645A7" w:rsidP="00ED7E1D">
      <w:pPr>
        <w:tabs>
          <w:tab w:val="left" w:pos="2510"/>
          <w:tab w:val="center" w:pos="4153"/>
        </w:tabs>
        <w:rPr>
          <w:rFonts w:ascii="方正黑体_GBK" w:eastAsia="方正黑体_GBK" w:hAnsi="方正黑体_GBK" w:cs="方正黑体_GBK"/>
          <w:sz w:val="32"/>
          <w:szCs w:val="32"/>
        </w:rPr>
      </w:pPr>
    </w:p>
    <w:p w:rsidR="00B645A7" w:rsidRDefault="00B645A7"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0F3888" w:rsidRDefault="000F3888" w:rsidP="00ED7E1D">
      <w:pPr>
        <w:tabs>
          <w:tab w:val="left" w:pos="2510"/>
          <w:tab w:val="center" w:pos="4153"/>
        </w:tabs>
        <w:rPr>
          <w:rFonts w:ascii="方正仿宋_GBK" w:eastAsia="方正仿宋_GBK" w:hAnsi="宋体" w:cs="Times New Roman"/>
          <w:sz w:val="24"/>
          <w:szCs w:val="24"/>
        </w:rPr>
      </w:pPr>
    </w:p>
    <w:p w:rsidR="000F3888" w:rsidRDefault="000F3888" w:rsidP="00ED7E1D">
      <w:pPr>
        <w:tabs>
          <w:tab w:val="left" w:pos="2510"/>
          <w:tab w:val="center" w:pos="4153"/>
        </w:tabs>
        <w:rPr>
          <w:rFonts w:ascii="方正仿宋_GBK" w:eastAsia="方正仿宋_GBK" w:hAnsi="宋体" w:cs="Times New Roman"/>
          <w:sz w:val="24"/>
          <w:szCs w:val="24"/>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Default="00ED7E1D" w:rsidP="00ED7E1D">
      <w:pPr>
        <w:spacing w:line="580" w:lineRule="exact"/>
        <w:ind w:firstLineChars="1000" w:firstLine="3200"/>
        <w:rPr>
          <w:rFonts w:ascii="方正仿宋_GBK" w:eastAsia="方正仿宋_GBK" w:hAnsi="宋体" w:cs="宋体"/>
          <w:kern w:val="0"/>
          <w:sz w:val="32"/>
          <w:szCs w:val="32"/>
        </w:rPr>
      </w:pPr>
    </w:p>
    <w:p w:rsidR="00264509" w:rsidRDefault="00264509" w:rsidP="00ED7E1D">
      <w:pPr>
        <w:spacing w:line="580" w:lineRule="exact"/>
        <w:ind w:firstLineChars="1000" w:firstLine="3200"/>
        <w:rPr>
          <w:rFonts w:ascii="方正仿宋_GBK" w:eastAsia="方正仿宋_GBK" w:hAnsi="宋体" w:cs="宋体"/>
          <w:kern w:val="0"/>
          <w:sz w:val="32"/>
          <w:szCs w:val="32"/>
        </w:rPr>
      </w:pPr>
    </w:p>
    <w:p w:rsidR="00264509" w:rsidRPr="00ED7E1D" w:rsidRDefault="00264509"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1"/>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DD15D2" w:rsidRPr="00ED7E1D" w:rsidRDefault="00DD15D2" w:rsidP="00DD15D2">
      <w:pPr>
        <w:jc w:val="left"/>
        <w:rPr>
          <w:rFonts w:ascii="方正楷体_GBK" w:eastAsia="方正楷体_GBK" w:hAnsi="Calibri" w:cs="Times New Roman"/>
          <w:sz w:val="24"/>
        </w:rPr>
      </w:pPr>
    </w:p>
    <w:sectPr w:rsidR="00DD15D2" w:rsidRPr="00ED7E1D" w:rsidSect="003A2263">
      <w:footerReference w:type="default" r:id="rId12"/>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F3" w:rsidRDefault="00EB5CF3" w:rsidP="00090C1B">
      <w:r>
        <w:separator/>
      </w:r>
    </w:p>
  </w:endnote>
  <w:endnote w:type="continuationSeparator" w:id="0">
    <w:p w:rsidR="00EB5CF3" w:rsidRDefault="00EB5CF3"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AD4EFF" w:rsidRDefault="00AD4EFF">
        <w:pPr>
          <w:pStyle w:val="a7"/>
          <w:jc w:val="center"/>
        </w:pPr>
        <w:r>
          <w:fldChar w:fldCharType="begin"/>
        </w:r>
        <w:r>
          <w:instrText>PAGE   \* MERGEFORMAT</w:instrText>
        </w:r>
        <w:r>
          <w:fldChar w:fldCharType="separate"/>
        </w:r>
        <w:r w:rsidR="0099775E" w:rsidRPr="0099775E">
          <w:rPr>
            <w:noProof/>
            <w:lang w:val="zh-CN"/>
          </w:rPr>
          <w:t>16</w:t>
        </w:r>
        <w:r>
          <w:fldChar w:fldCharType="end"/>
        </w:r>
      </w:p>
    </w:sdtContent>
  </w:sdt>
  <w:p w:rsidR="00AD4EFF" w:rsidRDefault="00AD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F3" w:rsidRDefault="00EB5CF3" w:rsidP="00090C1B">
      <w:r>
        <w:separator/>
      </w:r>
    </w:p>
  </w:footnote>
  <w:footnote w:type="continuationSeparator" w:id="0">
    <w:p w:rsidR="00EB5CF3" w:rsidRDefault="00EB5CF3"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861C0"/>
    <w:multiLevelType w:val="singleLevel"/>
    <w:tmpl w:val="949861C0"/>
    <w:lvl w:ilvl="0">
      <w:start w:val="1"/>
      <w:numFmt w:val="decimal"/>
      <w:suff w:val="nothing"/>
      <w:lvlText w:val="%1、"/>
      <w:lvlJc w:val="left"/>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16A62"/>
    <w:rsid w:val="00032373"/>
    <w:rsid w:val="00057863"/>
    <w:rsid w:val="00060692"/>
    <w:rsid w:val="00067DC9"/>
    <w:rsid w:val="000704C8"/>
    <w:rsid w:val="00082221"/>
    <w:rsid w:val="00090C1B"/>
    <w:rsid w:val="000B02C3"/>
    <w:rsid w:val="000D02AF"/>
    <w:rsid w:val="000D0FA5"/>
    <w:rsid w:val="000E07D6"/>
    <w:rsid w:val="000F3888"/>
    <w:rsid w:val="00110699"/>
    <w:rsid w:val="0011369C"/>
    <w:rsid w:val="001239CB"/>
    <w:rsid w:val="00147456"/>
    <w:rsid w:val="00175660"/>
    <w:rsid w:val="00182BAD"/>
    <w:rsid w:val="00194179"/>
    <w:rsid w:val="001E2D6F"/>
    <w:rsid w:val="002005DE"/>
    <w:rsid w:val="00217760"/>
    <w:rsid w:val="00235097"/>
    <w:rsid w:val="002402C8"/>
    <w:rsid w:val="002414E7"/>
    <w:rsid w:val="00247EE7"/>
    <w:rsid w:val="00264509"/>
    <w:rsid w:val="002849A9"/>
    <w:rsid w:val="0028704C"/>
    <w:rsid w:val="00302823"/>
    <w:rsid w:val="00325503"/>
    <w:rsid w:val="003A2263"/>
    <w:rsid w:val="003A2FE3"/>
    <w:rsid w:val="003B383A"/>
    <w:rsid w:val="003F0AAD"/>
    <w:rsid w:val="003F5A86"/>
    <w:rsid w:val="00411D68"/>
    <w:rsid w:val="0042158A"/>
    <w:rsid w:val="004A267F"/>
    <w:rsid w:val="004D23DB"/>
    <w:rsid w:val="004F1E16"/>
    <w:rsid w:val="00526049"/>
    <w:rsid w:val="00541B41"/>
    <w:rsid w:val="00550ECD"/>
    <w:rsid w:val="00560BBA"/>
    <w:rsid w:val="0056184C"/>
    <w:rsid w:val="00613DEA"/>
    <w:rsid w:val="0061670E"/>
    <w:rsid w:val="00617AB6"/>
    <w:rsid w:val="00623078"/>
    <w:rsid w:val="0063068C"/>
    <w:rsid w:val="006577F9"/>
    <w:rsid w:val="00687655"/>
    <w:rsid w:val="006B05F6"/>
    <w:rsid w:val="006E4CA9"/>
    <w:rsid w:val="006F7FC3"/>
    <w:rsid w:val="00720103"/>
    <w:rsid w:val="0075674F"/>
    <w:rsid w:val="007768D3"/>
    <w:rsid w:val="007800C2"/>
    <w:rsid w:val="00786DFC"/>
    <w:rsid w:val="007B7566"/>
    <w:rsid w:val="007C4022"/>
    <w:rsid w:val="007C612F"/>
    <w:rsid w:val="007D044D"/>
    <w:rsid w:val="008419B3"/>
    <w:rsid w:val="00842C5E"/>
    <w:rsid w:val="00850481"/>
    <w:rsid w:val="00862C89"/>
    <w:rsid w:val="00876558"/>
    <w:rsid w:val="00881843"/>
    <w:rsid w:val="00886367"/>
    <w:rsid w:val="008958E4"/>
    <w:rsid w:val="008A0BCC"/>
    <w:rsid w:val="008C09DA"/>
    <w:rsid w:val="008E40A1"/>
    <w:rsid w:val="008F0B76"/>
    <w:rsid w:val="00917E48"/>
    <w:rsid w:val="00936A99"/>
    <w:rsid w:val="0099775E"/>
    <w:rsid w:val="009C2590"/>
    <w:rsid w:val="009E4EA4"/>
    <w:rsid w:val="009F4874"/>
    <w:rsid w:val="00A22849"/>
    <w:rsid w:val="00A43EBC"/>
    <w:rsid w:val="00A62D0F"/>
    <w:rsid w:val="00A95DD2"/>
    <w:rsid w:val="00AA184A"/>
    <w:rsid w:val="00AA5D6D"/>
    <w:rsid w:val="00AB4C87"/>
    <w:rsid w:val="00AC00A4"/>
    <w:rsid w:val="00AD4EFF"/>
    <w:rsid w:val="00AD5566"/>
    <w:rsid w:val="00AF2858"/>
    <w:rsid w:val="00AF78DF"/>
    <w:rsid w:val="00B0274B"/>
    <w:rsid w:val="00B10487"/>
    <w:rsid w:val="00B20629"/>
    <w:rsid w:val="00B36EF7"/>
    <w:rsid w:val="00B55B55"/>
    <w:rsid w:val="00B6272C"/>
    <w:rsid w:val="00B62A7D"/>
    <w:rsid w:val="00B645A7"/>
    <w:rsid w:val="00B97EE0"/>
    <w:rsid w:val="00BB3DEE"/>
    <w:rsid w:val="00BF152F"/>
    <w:rsid w:val="00C011D5"/>
    <w:rsid w:val="00C153AC"/>
    <w:rsid w:val="00C313DE"/>
    <w:rsid w:val="00C505FC"/>
    <w:rsid w:val="00CC4083"/>
    <w:rsid w:val="00CD1BA3"/>
    <w:rsid w:val="00CE4CFB"/>
    <w:rsid w:val="00CF614B"/>
    <w:rsid w:val="00D56864"/>
    <w:rsid w:val="00D80FC0"/>
    <w:rsid w:val="00DA52DA"/>
    <w:rsid w:val="00DC2CAC"/>
    <w:rsid w:val="00DD15D2"/>
    <w:rsid w:val="00DD32D4"/>
    <w:rsid w:val="00DD343A"/>
    <w:rsid w:val="00DF5B2D"/>
    <w:rsid w:val="00E30871"/>
    <w:rsid w:val="00E33A90"/>
    <w:rsid w:val="00EB5CF3"/>
    <w:rsid w:val="00ED7E1D"/>
    <w:rsid w:val="00F23263"/>
    <w:rsid w:val="00F32F24"/>
    <w:rsid w:val="00F40016"/>
    <w:rsid w:val="00F53E0A"/>
    <w:rsid w:val="00F56CD4"/>
    <w:rsid w:val="00F650F4"/>
    <w:rsid w:val="00F6582E"/>
    <w:rsid w:val="00F7633C"/>
    <w:rsid w:val="00F94FF9"/>
    <w:rsid w:val="00F9613A"/>
    <w:rsid w:val="00FA7CB6"/>
    <w:rsid w:val="00FC4B5D"/>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E60E-A9DE-49D1-AE18-5EAC10AE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1105</Words>
  <Characters>6300</Characters>
  <Application>Microsoft Office Word</Application>
  <DocSecurity>0</DocSecurity>
  <Lines>52</Lines>
  <Paragraphs>14</Paragraphs>
  <ScaleCrop>false</ScaleCrop>
  <Company>HP Inc.</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4</cp:revision>
  <cp:lastPrinted>2023-07-06T04:33:00Z</cp:lastPrinted>
  <dcterms:created xsi:type="dcterms:W3CDTF">2023-08-31T03:05:00Z</dcterms:created>
  <dcterms:modified xsi:type="dcterms:W3CDTF">2023-08-31T03:25:00Z</dcterms:modified>
</cp:coreProperties>
</file>