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lang w:eastAsia="zh-CN"/>
          <w14:textFill>
            <w14:solidFill>
              <w14:schemeClr w14:val="tx1"/>
            </w14:solidFill>
          </w14:textFill>
        </w:rPr>
        <w:t>江北区中医院</w:t>
      </w:r>
      <w:r>
        <w:rPr>
          <w:rFonts w:hint="eastAsia" w:ascii="宋体" w:hAnsi="宋体"/>
          <w:b/>
          <w:color w:val="000000" w:themeColor="text1"/>
          <w:sz w:val="28"/>
          <w:szCs w:val="28"/>
          <w:lang w:val="en-US" w:eastAsia="zh-CN"/>
          <w14:textFill>
            <w14:solidFill>
              <w14:schemeClr w14:val="tx1"/>
            </w14:solidFill>
          </w14:textFill>
        </w:rPr>
        <w:t>办公系统升级改造服务项目</w:t>
      </w:r>
    </w:p>
    <w:p>
      <w:pPr>
        <w:spacing w:line="360" w:lineRule="auto"/>
        <w:rPr>
          <w:rFonts w:hint="default"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项目编号: </w:t>
      </w:r>
      <w:r>
        <w:rPr>
          <w:rFonts w:hint="eastAsia" w:ascii="宋体" w:hAnsi="宋体"/>
          <w:b/>
          <w:color w:val="000000" w:themeColor="text1"/>
          <w:sz w:val="28"/>
          <w:szCs w:val="28"/>
          <w:lang w:val="en-US" w:eastAsia="zh-CN"/>
          <w14:textFill>
            <w14:solidFill>
              <w14:schemeClr w14:val="tx1"/>
            </w14:solidFill>
          </w14:textFill>
        </w:rPr>
        <w:t>JZY202210OASJ</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lang w:eastAsia="zh-CN"/>
          <w14:textFill>
            <w14:solidFill>
              <w14:schemeClr w14:val="tx1"/>
            </w14:solidFill>
          </w14:textFill>
        </w:rPr>
        <w:t>信息科</w:t>
      </w:r>
    </w:p>
    <w:p>
      <w:pPr>
        <w:tabs>
          <w:tab w:val="left" w:pos="2860"/>
        </w:tabs>
        <w:spacing w:line="360" w:lineRule="auto"/>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lang w:val="en-US" w:eastAsia="zh-CN"/>
          <w14:textFill>
            <w14:solidFill>
              <w14:schemeClr w14:val="tx1"/>
            </w14:solidFill>
          </w14:textFill>
        </w:rPr>
        <w:t>2022年10月</w:t>
      </w:r>
    </w:p>
    <w:p>
      <w:pPr>
        <w:pStyle w:val="2"/>
        <w:rPr>
          <w:rFonts w:hint="eastAsia"/>
        </w:rPr>
      </w:pPr>
      <w:bookmarkStart w:id="85" w:name="_GoBack"/>
      <w:bookmarkEnd w:id="85"/>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pStyle w:val="4"/>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853"/>
      <w:bookmarkStart w:id="1" w:name="_Toc7358321"/>
      <w:bookmarkStart w:id="2" w:name="_Toc441065652"/>
      <w:bookmarkStart w:id="3" w:name="_Toc470532838"/>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重庆市江北区中医院拟对办公系统升级改造服务项目进行谈判采购，欢迎有资格的供应商参加投标。</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9644"/>
      <w:bookmarkStart w:id="5" w:name="_Toc441065653"/>
      <w:bookmarkStart w:id="6" w:name="_Toc7358322"/>
      <w:bookmarkStart w:id="7" w:name="_Toc470532839"/>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8"/>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436"/>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436"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6"/>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6"/>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6"/>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left"/>
              <w:rPr>
                <w:rFonts w:ascii="方正仿宋_GBK" w:hAnsi="宋体" w:eastAsia="方正仿宋_GBK"/>
                <w:color w:val="000000" w:themeColor="text1"/>
                <w:sz w:val="24"/>
                <w:szCs w:val="24"/>
                <w14:textFill>
                  <w14:solidFill>
                    <w14:schemeClr w14:val="tx1"/>
                  </w14:solidFill>
                </w14:textFill>
              </w:rPr>
            </w:pPr>
            <w:bookmarkStart w:id="16" w:name="_Toc470532849"/>
            <w:r>
              <w:rPr>
                <w:rFonts w:hint="eastAsia" w:ascii="方正仿宋_GBK" w:hAnsi="宋体" w:eastAsia="方正仿宋_GBK"/>
                <w:color w:val="000000" w:themeColor="text1"/>
                <w:sz w:val="24"/>
                <w:szCs w:val="24"/>
                <w14:textFill>
                  <w14:solidFill>
                    <w14:schemeClr w14:val="tx1"/>
                  </w14:solidFill>
                </w14:textFill>
              </w:rPr>
              <w:t>1</w:t>
            </w:r>
            <w:bookmarkEnd w:id="16"/>
          </w:p>
        </w:tc>
        <w:tc>
          <w:tcPr>
            <w:tcW w:w="3436"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办公系统升级改造服务项目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auto"/>
                <w:sz w:val="24"/>
                <w:szCs w:val="24"/>
                <w:lang w:val="en-US" w:eastAsia="zh-CN"/>
              </w:rPr>
              <w:t>7</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6"/>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6"/>
              <w:rPr>
                <w:rFonts w:ascii="方正仿宋_GBK" w:hAnsi="宋体" w:eastAsia="方正仿宋_GBK"/>
                <w:color w:val="000000" w:themeColor="text1"/>
                <w:sz w:val="24"/>
                <w:szCs w:val="24"/>
                <w14:textFill>
                  <w14:solidFill>
                    <w14:schemeClr w14:val="tx1"/>
                  </w14:solidFill>
                </w14:textFill>
              </w:rPr>
            </w:pPr>
          </w:p>
        </w:tc>
      </w:tr>
    </w:tbl>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17" w:name="_Toc441065654"/>
      <w:bookmarkStart w:id="18" w:name="_Toc8082"/>
      <w:bookmarkStart w:id="19" w:name="_Toc470532851"/>
      <w:bookmarkStart w:id="20" w:name="_Toc7358323"/>
      <w:r>
        <w:rPr>
          <w:rFonts w:hint="eastAsia" w:ascii="方正仿宋_GBK" w:eastAsia="方正仿宋_GBK"/>
          <w:color w:val="000000" w:themeColor="text1"/>
          <w:sz w:val="24"/>
          <w:szCs w:val="24"/>
          <w14:textFill>
            <w14:solidFill>
              <w14:schemeClr w14:val="tx1"/>
            </w14:solidFill>
          </w14:textFill>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自筹资金，预算最高限价金额为</w:t>
      </w:r>
      <w:r>
        <w:rPr>
          <w:rFonts w:hint="eastAsia" w:ascii="方正仿宋_GBK" w:hAnsi="宋体" w:eastAsia="方正仿宋_GBK"/>
          <w:color w:val="000000" w:themeColor="text1"/>
          <w:sz w:val="24"/>
          <w:lang w:val="en-US" w:eastAsia="zh-CN"/>
          <w14:textFill>
            <w14:solidFill>
              <w14:schemeClr w14:val="tx1"/>
            </w14:solidFill>
          </w14:textFill>
        </w:rPr>
        <w:t>7</w:t>
      </w:r>
      <w:r>
        <w:rPr>
          <w:rFonts w:hint="eastAsia" w:ascii="方正仿宋_GBK" w:hAnsi="宋体" w:eastAsia="方正仿宋_GBK"/>
          <w:color w:val="000000" w:themeColor="text1"/>
          <w:sz w:val="24"/>
          <w14:textFill>
            <w14:solidFill>
              <w14:schemeClr w14:val="tx1"/>
            </w14:solidFill>
          </w14:textFill>
        </w:rPr>
        <w:t>万元。</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470532852"/>
      <w:bookmarkStart w:id="22" w:name="_Toc14099"/>
      <w:bookmarkStart w:id="23" w:name="_Toc441065655"/>
      <w:bookmarkStart w:id="24" w:name="_Toc7358324"/>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5"/>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7358325"/>
      <w:bookmarkStart w:id="26" w:name="_Toc441065656"/>
      <w:bookmarkStart w:id="27" w:name="_Toc470532853"/>
      <w:bookmarkStart w:id="28" w:name="_Toc10530"/>
      <w:r>
        <w:rPr>
          <w:rFonts w:hint="eastAsia" w:ascii="方正楷体_GBK" w:eastAsia="方正楷体_GBK"/>
          <w:b w:val="0"/>
          <w:color w:val="000000" w:themeColor="text1"/>
          <w:sz w:val="24"/>
          <w:szCs w:val="24"/>
          <w14:textFill>
            <w14:solidFill>
              <w14:schemeClr w14:val="tx1"/>
            </w14:solidFill>
          </w14:textFill>
        </w:rPr>
        <w:t>无</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000000" w:themeColor="text1"/>
          <w:sz w:val="24"/>
          <w:lang w:val="en-US" w:eastAsia="zh-CN"/>
          <w14:textFill>
            <w14:solidFill>
              <w14:schemeClr w14:val="tx1"/>
            </w14:solidFill>
          </w14:textFill>
        </w:rPr>
        <w:t>2022年10月31</w:t>
      </w:r>
      <w:r>
        <w:rPr>
          <w:rFonts w:hint="eastAsia" w:ascii="方正仿宋_GBK" w:hAnsi="宋体" w:eastAsia="方正仿宋_GBK"/>
          <w:color w:val="000000" w:themeColor="text1"/>
          <w:sz w:val="24"/>
          <w14:textFill>
            <w14:solidFill>
              <w14:schemeClr w14:val="tx1"/>
            </w14:solidFill>
          </w14:textFill>
        </w:rPr>
        <w:t>日）起至提交首次响应文件截止时间之前，请到在重庆市江北区中医院官网（https://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（二）招标文件公告期限：自本项目招标公告发布之日起五个工作日。</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（四）响应文件提交地点：重庆市江北区中医院1号楼21楼会议室</w:t>
      </w:r>
    </w:p>
    <w:p>
      <w:pPr>
        <w:shd w:val="clear" w:color="auto" w:fill="FFFFFF"/>
        <w:spacing w:line="380" w:lineRule="exact"/>
        <w:ind w:firstLine="480" w:firstLineChars="20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（六）提交响应文件时间：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现场提交</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（七）开标时间：</w:t>
      </w:r>
      <w:r>
        <w:rPr>
          <w:rFonts w:hint="eastAsia" w:ascii="方正仿宋_GBK" w:hAnsi="宋体" w:eastAsia="方正仿宋_GBK"/>
          <w:color w:val="000000" w:themeColor="text1"/>
          <w:sz w:val="24"/>
          <w:lang w:val="en-US" w:eastAsia="zh-CN"/>
          <w14:textFill>
            <w14:solidFill>
              <w14:schemeClr w14:val="tx1"/>
            </w14:solidFill>
          </w14:textFill>
        </w:rPr>
        <w:t>2022年11月4</w:t>
      </w:r>
      <w:r>
        <w:rPr>
          <w:rFonts w:hint="eastAsia" w:ascii="方正仿宋_GBK" w:hAnsi="宋体" w:eastAsia="方正仿宋_GBK"/>
          <w:color w:val="000000" w:themeColor="text1"/>
          <w:sz w:val="24"/>
          <w14:textFill>
            <w14:solidFill>
              <w14:schemeClr w14:val="tx1"/>
            </w14:solidFill>
          </w14:textFill>
        </w:rPr>
        <w:t>日</w:t>
      </w:r>
      <w:r>
        <w:rPr>
          <w:rFonts w:hint="eastAsia" w:ascii="方正仿宋_GBK" w:hAnsi="宋体" w:eastAsia="方正仿宋_GBK"/>
          <w:color w:val="000000" w:themeColor="text1"/>
          <w:sz w:val="24"/>
          <w:lang w:val="en-US" w:eastAsia="zh-CN"/>
          <w14:textFill>
            <w14:solidFill>
              <w14:schemeClr w14:val="tx1"/>
            </w14:solidFill>
          </w14:textFill>
        </w:rPr>
        <w:t>09:00</w:t>
      </w:r>
      <w:r>
        <w:rPr>
          <w:rFonts w:hint="eastAsia" w:ascii="方正仿宋_GBK" w:hAnsi="宋体" w:eastAsia="方正仿宋_GBK"/>
          <w:color w:val="000000" w:themeColor="text1"/>
          <w:sz w:val="24"/>
          <w14:textFill>
            <w14:solidFill>
              <w14:schemeClr w14:val="tx1"/>
            </w14:solidFill>
          </w14:textFill>
        </w:rPr>
        <w:t>。</w:t>
      </w:r>
    </w:p>
    <w:p>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（八）开标地点：重庆市江北区中医院1号楼21楼会议室</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9" w:name="_Toc7358328"/>
      <w:bookmarkStart w:id="30" w:name="_Toc493506284"/>
      <w:bookmarkStart w:id="31" w:name="_Toc3615"/>
      <w:bookmarkStart w:id="32" w:name="_Toc18848"/>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w:t>
      </w:r>
      <w:r>
        <w:rPr>
          <w:rFonts w:hint="eastAsia" w:ascii="方正仿宋_GBK" w:hAnsi="宋体" w:eastAsia="方正仿宋_GBK"/>
          <w:color w:val="000000" w:themeColor="text1"/>
          <w:sz w:val="24"/>
          <w:lang w:eastAsia="zh-CN"/>
          <w14:textFill>
            <w14:solidFill>
              <w14:schemeClr w14:val="tx1"/>
            </w14:solidFill>
          </w14:textFill>
        </w:rPr>
        <w:t>江北区中医院官网</w:t>
      </w:r>
      <w:r>
        <w:rPr>
          <w:rFonts w:hint="eastAsia" w:ascii="方正仿宋_GBK" w:hAnsi="宋体" w:eastAsia="方正仿宋_GBK"/>
          <w:color w:val="000000" w:themeColor="text1"/>
          <w:sz w:val="24"/>
          <w14:textFill>
            <w14:solidFill>
              <w14:schemeClr w14:val="tx1"/>
            </w14:solidFill>
          </w14:textFill>
        </w:rPr>
        <w:t>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1"/>
      <w:bookmarkStart w:id="34" w:name="OLE_LINK2"/>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470532856"/>
      <w:bookmarkStart w:id="36" w:name="_Toc9947"/>
      <w:bookmarkStart w:id="37" w:name="_Toc441065659"/>
      <w:bookmarkStart w:id="38" w:name="_Toc7358329"/>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一、项目一览表</w:t>
      </w:r>
    </w:p>
    <w:p>
      <w:pPr>
        <w:spacing w:line="480" w:lineRule="exact"/>
        <w:rPr>
          <w:rFonts w:hint="eastAsia" w:ascii="方正仿宋_GBK" w:hAnsi="宋体" w:eastAsia="方正仿宋_GBK"/>
          <w:color w:val="000000" w:themeColor="text1"/>
          <w:sz w:val="24"/>
          <w14:textFill>
            <w14:solidFill>
              <w14:schemeClr w14:val="tx1"/>
            </w14:solidFill>
          </w14:textFill>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616"/>
        <w:gridCol w:w="424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default" w:ascii="方正仿宋_GBK" w:hAnsi="宋体" w:eastAsia="方正仿宋_GBK"/>
                <w:b/>
                <w:bCs/>
                <w:color w:val="000000" w:themeColor="text1"/>
                <w:sz w:val="24"/>
                <w:vertAlign w:val="baseline"/>
                <w:lang w:val="en-US" w:eastAsia="zh-CN"/>
                <w14:textFill>
                  <w14:solidFill>
                    <w14:schemeClr w14:val="tx1"/>
                  </w14:solidFill>
                </w14:textFill>
              </w:rPr>
            </w:pPr>
            <w:r>
              <w:rPr>
                <w:rFonts w:hint="eastAsia" w:ascii="方正仿宋_GBK" w:hAnsi="宋体" w:eastAsia="方正仿宋_GBK"/>
                <w:b/>
                <w:bCs/>
                <w:color w:val="000000" w:themeColor="text1"/>
                <w:sz w:val="24"/>
                <w:vertAlign w:val="baseline"/>
                <w:lang w:val="en-US" w:eastAsia="zh-CN"/>
                <w14:textFill>
                  <w14:solidFill>
                    <w14:schemeClr w14:val="tx1"/>
                  </w14:solidFill>
                </w14:textFill>
              </w:rPr>
              <w:t>序号</w:t>
            </w:r>
          </w:p>
        </w:tc>
        <w:tc>
          <w:tcPr>
            <w:tcW w:w="2616" w:type="dxa"/>
          </w:tcPr>
          <w:p>
            <w:pPr>
              <w:spacing w:line="480" w:lineRule="exact"/>
              <w:jc w:val="center"/>
              <w:rPr>
                <w:rFonts w:hint="default" w:ascii="方正仿宋_GBK" w:hAnsi="宋体" w:eastAsia="方正仿宋_GBK"/>
                <w:b/>
                <w:bCs/>
                <w:color w:val="000000" w:themeColor="text1"/>
                <w:sz w:val="24"/>
                <w:vertAlign w:val="baseline"/>
                <w:lang w:val="en-US" w:eastAsia="zh-CN"/>
                <w14:textFill>
                  <w14:solidFill>
                    <w14:schemeClr w14:val="tx1"/>
                  </w14:solidFill>
                </w14:textFill>
              </w:rPr>
            </w:pPr>
            <w:r>
              <w:rPr>
                <w:rFonts w:hint="eastAsia" w:ascii="方正仿宋_GBK" w:hAnsi="宋体" w:eastAsia="方正仿宋_GBK"/>
                <w:b/>
                <w:bCs/>
                <w:color w:val="000000" w:themeColor="text1"/>
                <w:sz w:val="24"/>
                <w:vertAlign w:val="baseline"/>
                <w:lang w:val="en-US" w:eastAsia="zh-CN"/>
                <w14:textFill>
                  <w14:solidFill>
                    <w14:schemeClr w14:val="tx1"/>
                  </w14:solidFill>
                </w14:textFill>
              </w:rPr>
              <w:t>服务内容</w:t>
            </w:r>
          </w:p>
        </w:tc>
        <w:tc>
          <w:tcPr>
            <w:tcW w:w="4248" w:type="dxa"/>
          </w:tcPr>
          <w:p>
            <w:pPr>
              <w:spacing w:line="480" w:lineRule="exact"/>
              <w:jc w:val="center"/>
              <w:rPr>
                <w:rFonts w:hint="eastAsia" w:ascii="方正仿宋_GBK" w:hAnsi="宋体" w:eastAsia="方正仿宋_GBK"/>
                <w:b/>
                <w:bCs/>
                <w:color w:val="000000" w:themeColor="text1"/>
                <w:sz w:val="24"/>
                <w:vertAlign w:val="baseline"/>
                <w:lang w:val="en-US" w:eastAsia="zh-CN"/>
                <w14:textFill>
                  <w14:solidFill>
                    <w14:schemeClr w14:val="tx1"/>
                  </w14:solidFill>
                </w14:textFill>
              </w:rPr>
            </w:pPr>
            <w:r>
              <w:rPr>
                <w:rFonts w:hint="eastAsia" w:ascii="方正仿宋_GBK" w:hAnsi="宋体" w:eastAsia="方正仿宋_GBK"/>
                <w:b/>
                <w:bCs/>
                <w:color w:val="000000" w:themeColor="text1"/>
                <w:sz w:val="24"/>
                <w:vertAlign w:val="baseline"/>
                <w:lang w:val="en-US" w:eastAsia="zh-CN"/>
                <w14:textFill>
                  <w14:solidFill>
                    <w14:schemeClr w14:val="tx1"/>
                  </w14:solidFill>
                </w14:textFill>
              </w:rPr>
              <w:t>说明</w:t>
            </w:r>
          </w:p>
        </w:tc>
        <w:tc>
          <w:tcPr>
            <w:tcW w:w="1664" w:type="dxa"/>
          </w:tcPr>
          <w:p>
            <w:pPr>
              <w:spacing w:line="480" w:lineRule="exact"/>
              <w:jc w:val="center"/>
              <w:rPr>
                <w:rFonts w:hint="eastAsia" w:ascii="方正仿宋_GBK" w:hAnsi="宋体" w:eastAsia="方正仿宋_GBK"/>
                <w:b/>
                <w:bCs/>
                <w:color w:val="000000" w:themeColor="text1"/>
                <w:sz w:val="24"/>
                <w:vertAlign w:val="baseline"/>
                <w:lang w:val="en-US" w:eastAsia="zh-CN"/>
                <w14:textFill>
                  <w14:solidFill>
                    <w14:schemeClr w14:val="tx1"/>
                  </w14:solidFill>
                </w14:textFill>
              </w:rPr>
            </w:pPr>
            <w:r>
              <w:rPr>
                <w:rFonts w:hint="eastAsia" w:ascii="方正仿宋_GBK" w:hAnsi="宋体" w:eastAsia="方正仿宋_GBK"/>
                <w:b/>
                <w:bCs/>
                <w:color w:val="000000" w:themeColor="text1"/>
                <w:sz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1</w:t>
            </w:r>
          </w:p>
        </w:tc>
        <w:tc>
          <w:tcPr>
            <w:tcW w:w="2616"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原OA办公系统升级</w:t>
            </w:r>
          </w:p>
        </w:tc>
        <w:tc>
          <w:tcPr>
            <w:tcW w:w="4248"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原有办公系统从2017版升级到最新的V12.1版</w:t>
            </w:r>
          </w:p>
        </w:tc>
        <w:tc>
          <w:tcPr>
            <w:tcW w:w="1664"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eastAsia"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2</w:t>
            </w:r>
          </w:p>
        </w:tc>
        <w:tc>
          <w:tcPr>
            <w:tcW w:w="2616"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数据迁移</w:t>
            </w:r>
          </w:p>
        </w:tc>
        <w:tc>
          <w:tcPr>
            <w:tcW w:w="4248"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现使用的工作流数据无缝迁移到流程中心中，并保留原所有数据及功能</w:t>
            </w:r>
          </w:p>
        </w:tc>
        <w:tc>
          <w:tcPr>
            <w:tcW w:w="1664"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eastAsia"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3</w:t>
            </w:r>
          </w:p>
        </w:tc>
        <w:tc>
          <w:tcPr>
            <w:tcW w:w="2616"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功能优化</w:t>
            </w:r>
          </w:p>
        </w:tc>
        <w:tc>
          <w:tcPr>
            <w:tcW w:w="4248"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应用中心功能升级优化</w:t>
            </w:r>
          </w:p>
        </w:tc>
        <w:tc>
          <w:tcPr>
            <w:tcW w:w="1664"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eastAsia"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4</w:t>
            </w:r>
          </w:p>
        </w:tc>
        <w:tc>
          <w:tcPr>
            <w:tcW w:w="2616"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分离部署</w:t>
            </w:r>
          </w:p>
        </w:tc>
        <w:tc>
          <w:tcPr>
            <w:tcW w:w="4248"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r>
              <w:rPr>
                <w:rFonts w:hint="eastAsia" w:ascii="方正仿宋_GBK" w:hAnsi="宋体" w:eastAsia="方正仿宋_GBK" w:cs="Times New Roman"/>
                <w:color w:val="000000" w:themeColor="text1"/>
                <w:sz w:val="24"/>
                <w:vertAlign w:val="baseline"/>
                <w:lang w:val="en-US" w:eastAsia="zh-CN"/>
                <w14:textFill>
                  <w14:solidFill>
                    <w14:schemeClr w14:val="tx1"/>
                  </w14:solidFill>
                </w14:textFill>
              </w:rPr>
              <w:t>数据库和业务系统分离部署，分别部署至两台linux服务器。</w:t>
            </w:r>
          </w:p>
        </w:tc>
        <w:tc>
          <w:tcPr>
            <w:tcW w:w="1664"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spacing w:line="480" w:lineRule="exact"/>
              <w:jc w:val="center"/>
              <w:rPr>
                <w:rFonts w:hint="eastAsia"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5</w:t>
            </w:r>
          </w:p>
        </w:tc>
        <w:tc>
          <w:tcPr>
            <w:tcW w:w="2616" w:type="dxa"/>
          </w:tcPr>
          <w:p>
            <w:pPr>
              <w:spacing w:line="480" w:lineRule="exact"/>
              <w:rPr>
                <w:rFonts w:hint="default" w:ascii="方正仿宋_GBK" w:hAnsi="宋体" w:eastAsia="方正仿宋_GBK"/>
                <w:color w:val="000000" w:themeColor="text1"/>
                <w:sz w:val="24"/>
                <w:vertAlign w:val="baseline"/>
                <w:lang w:val="en-US" w:eastAsia="zh-CN"/>
                <w14:textFill>
                  <w14:solidFill>
                    <w14:schemeClr w14:val="tx1"/>
                  </w14:solidFill>
                </w14:textFill>
              </w:rPr>
            </w:pPr>
            <w:r>
              <w:rPr>
                <w:rFonts w:hint="eastAsia" w:ascii="方正仿宋_GBK" w:hAnsi="宋体" w:eastAsia="方正仿宋_GBK"/>
                <w:color w:val="000000" w:themeColor="text1"/>
                <w:sz w:val="24"/>
                <w:vertAlign w:val="baseline"/>
                <w:lang w:val="en-US" w:eastAsia="zh-CN"/>
                <w14:textFill>
                  <w14:solidFill>
                    <w14:schemeClr w14:val="tx1"/>
                  </w14:solidFill>
                </w14:textFill>
              </w:rPr>
              <w:t>运维服务</w:t>
            </w:r>
          </w:p>
        </w:tc>
        <w:tc>
          <w:tcPr>
            <w:tcW w:w="4248"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r>
              <w:rPr>
                <w:rFonts w:hint="eastAsia" w:ascii="方正仿宋_GBK" w:hAnsi="宋体" w:eastAsia="方正仿宋_GBK" w:cs="Times New Roman"/>
                <w:color w:val="000000" w:themeColor="text1"/>
                <w:sz w:val="24"/>
                <w:vertAlign w:val="baseline"/>
                <w:lang w:val="en-US" w:eastAsia="zh-CN"/>
                <w14:textFill>
                  <w14:solidFill>
                    <w14:schemeClr w14:val="tx1"/>
                  </w14:solidFill>
                </w14:textFill>
              </w:rPr>
              <w:t>服务内容包括应用系统的日常维护、紧急情况处理、安全补丁升级等工作</w:t>
            </w:r>
          </w:p>
        </w:tc>
        <w:tc>
          <w:tcPr>
            <w:tcW w:w="1664" w:type="dxa"/>
          </w:tcPr>
          <w:p>
            <w:pPr>
              <w:spacing w:line="480" w:lineRule="exact"/>
              <w:rPr>
                <w:rFonts w:hint="eastAsia" w:ascii="方正仿宋_GBK" w:hAnsi="宋体" w:eastAsia="方正仿宋_GBK"/>
                <w:color w:val="000000" w:themeColor="text1"/>
                <w:sz w:val="24"/>
                <w:vertAlign w:val="baseline"/>
                <w14:textFill>
                  <w14:solidFill>
                    <w14:schemeClr w14:val="tx1"/>
                  </w14:solidFill>
                </w14:textFill>
              </w:rPr>
            </w:pPr>
          </w:p>
        </w:tc>
      </w:tr>
    </w:tbl>
    <w:p>
      <w:pPr>
        <w:spacing w:line="480" w:lineRule="exact"/>
        <w:rPr>
          <w:rFonts w:hint="eastAsia" w:ascii="方正仿宋_GBK" w:hAnsi="宋体" w:eastAsia="方正仿宋_GBK"/>
          <w:color w:val="000000" w:themeColor="text1"/>
          <w:sz w:val="24"/>
          <w14:textFill>
            <w14:solidFill>
              <w14:schemeClr w14:val="tx1"/>
            </w14:solidFill>
          </w14:textFill>
        </w:rPr>
      </w:pPr>
    </w:p>
    <w:p>
      <w:pPr>
        <w:numPr>
          <w:ilvl w:val="0"/>
          <w:numId w:val="1"/>
        </w:numPr>
        <w:spacing w:line="480" w:lineRule="exact"/>
        <w:ind w:firstLine="480" w:firstLineChars="200"/>
        <w:rPr>
          <w:rFonts w:hint="default" w:ascii="方正仿宋_GBK" w:hAnsi="宋体" w:eastAsia="方正仿宋_GBK"/>
          <w:color w:val="FF0000"/>
          <w:sz w:val="24"/>
          <w:lang w:val="en-US" w:eastAsia="zh-CN"/>
        </w:rPr>
      </w:pPr>
      <w:r>
        <w:rPr>
          <w:rFonts w:hint="eastAsia" w:ascii="方正仿宋_GBK" w:hAnsi="宋体" w:eastAsia="方正仿宋_GBK"/>
          <w:color w:val="000000" w:themeColor="text1"/>
          <w:sz w:val="24"/>
          <w14:textFill>
            <w14:solidFill>
              <w14:schemeClr w14:val="tx1"/>
            </w14:solidFill>
          </w14:textFill>
        </w:rPr>
        <w:t>技术规格及质量要求</w:t>
      </w:r>
    </w:p>
    <w:p>
      <w:pPr>
        <w:numPr>
          <w:ilvl w:val="0"/>
          <w:numId w:val="0"/>
        </w:numPr>
        <w:spacing w:line="480" w:lineRule="exact"/>
        <w:rPr>
          <w:rFonts w:hint="default" w:ascii="方正仿宋_GBK" w:hAnsi="宋体" w:eastAsia="方正仿宋_GBK"/>
          <w:color w:val="FF0000"/>
          <w:sz w:val="24"/>
          <w:lang w:val="en-US" w:eastAsia="zh-CN"/>
        </w:rPr>
      </w:pPr>
    </w:p>
    <w:p>
      <w:pPr>
        <w:numPr>
          <w:ilvl w:val="0"/>
          <w:numId w:val="2"/>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技术要求</w:t>
      </w:r>
    </w:p>
    <w:p>
      <w:pPr>
        <w:numPr>
          <w:ilvl w:val="0"/>
          <w:numId w:val="0"/>
        </w:numPr>
        <w:tabs>
          <w:tab w:val="left" w:pos="7515"/>
        </w:tabs>
        <w:snapToGrid w:val="0"/>
        <w:spacing w:line="380" w:lineRule="exact"/>
        <w:rPr>
          <w:rFonts w:hint="eastAsia" w:ascii="方正楷体_GBK" w:hAnsi="仿宋" w:eastAsia="方正楷体_GBK" w:cs="仿宋"/>
          <w:bCs/>
          <w:color w:val="000000" w:themeColor="text1"/>
          <w:sz w:val="24"/>
          <w:lang w:val="en-US" w:eastAsia="zh-CN"/>
          <w14:textFill>
            <w14:solidFill>
              <w14:schemeClr w14:val="tx1"/>
            </w14:solidFill>
          </w14:textFill>
        </w:rPr>
      </w:pPr>
    </w:p>
    <w:p>
      <w:pPr>
        <w:spacing w:line="360" w:lineRule="auto"/>
        <w:ind w:firstLine="514" w:firstLineChars="200"/>
        <w:rPr>
          <w:rFonts w:ascii="宋体" w:hAnsi="宋体"/>
          <w:b/>
          <w:bCs/>
          <w:snapToGrid w:val="0"/>
          <w:spacing w:val="8"/>
          <w:kern w:val="0"/>
          <w:sz w:val="24"/>
        </w:rPr>
      </w:pPr>
      <w:r>
        <w:rPr>
          <w:rFonts w:hint="eastAsia" w:ascii="宋体" w:hAnsi="宋体"/>
          <w:b/>
          <w:bCs/>
          <w:snapToGrid w:val="0"/>
          <w:spacing w:val="8"/>
          <w:kern w:val="0"/>
          <w:sz w:val="24"/>
        </w:rPr>
        <w:t>具体如下：</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三层结构：要求采用开放架构及标准的 “表现层－逻辑层－数据层”三层次结构。</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采用B/S架构：系统必须采用B/S架构，完全浏览器界面，客户端零安装，以便系统的维护和版本更新只限于在服务器上进行。</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易于二次开发扩展：系统提供二次开发的接口，可以方便用户将办公系统或其他需求扩展到该系统平台上。</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多级安全机制：系统可以采用多级安全机制如服务器安全、数据库安全，每级安全要有严格的权限控制保障，必要时，可提供CA认证方式。</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底层平台应该至少包含流程中心平台、门户平台、信息发布平台、数据集成平台等，并保证其可扩展性、安全性、性能稳定性。</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要求采用开放平台的软件技术，保证核心的平台软件能够与具体的业务无关，避免定制开发带来的周期长、系统不稳定、维护难等问题。核心平台软件至少包括流程中心、门户、信息发布等。</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流程中心平台必须提供图形化设计流程的功能，要求做到所见即所得，同时为了满足日后信息化建设的发展，需提供标准接口可以无缝内嵌相应的程序页面从而达到最少编码化和最大灵活性的要求。</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应具有统一的用户及权限管理机制，能够很方便地对系统进行全面的权限管理，以及由于个别系统的设计不当导致的安全隐患。</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p>
    <w:p>
      <w:pPr>
        <w:numPr>
          <w:ilvl w:val="0"/>
          <w:numId w:val="2"/>
        </w:numPr>
        <w:tabs>
          <w:tab w:val="left" w:pos="7515"/>
        </w:tabs>
        <w:snapToGrid w:val="0"/>
        <w:spacing w:line="380" w:lineRule="exact"/>
        <w:ind w:firstLine="240" w:firstLineChars="100"/>
        <w:rPr>
          <w:rFonts w:hint="default"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系统改造要求</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（1）</w:t>
      </w:r>
      <w:r>
        <w:rPr>
          <w:rFonts w:hint="default" w:ascii="宋体" w:hAnsi="宋体" w:eastAsia="宋体" w:cs="宋体"/>
          <w:kern w:val="0"/>
          <w:sz w:val="24"/>
          <w:szCs w:val="24"/>
          <w:lang w:val="en-US" w:eastAsia="zh-CN" w:bidi="ar-SA"/>
        </w:rPr>
        <w:t>PHP从5.4版本升级到7.2版本</w:t>
      </w:r>
      <w:r>
        <w:rPr>
          <w:rFonts w:hint="eastAsia" w:ascii="宋体" w:hAnsi="宋体" w:eastAsia="宋体" w:cs="宋体"/>
          <w:kern w:val="0"/>
          <w:sz w:val="24"/>
          <w:szCs w:val="24"/>
          <w:lang w:val="en-US" w:eastAsia="zh-CN" w:bidi="ar-SA"/>
        </w:rPr>
        <w:t>；</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default" w:ascii="宋体" w:hAnsi="宋体" w:eastAsia="宋体" w:cs="宋体"/>
          <w:kern w:val="0"/>
          <w:sz w:val="24"/>
          <w:szCs w:val="24"/>
          <w:lang w:val="en-US" w:eastAsia="zh-CN" w:bidi="ar-SA"/>
        </w:rPr>
        <w:t>MySQL从5.6版本升级到5.7版本</w:t>
      </w:r>
      <w:r>
        <w:rPr>
          <w:rFonts w:hint="eastAsia" w:ascii="宋体" w:hAnsi="宋体" w:eastAsia="宋体" w:cs="宋体"/>
          <w:kern w:val="0"/>
          <w:sz w:val="24"/>
          <w:szCs w:val="24"/>
          <w:lang w:val="en-US" w:eastAsia="zh-CN" w:bidi="ar-SA"/>
        </w:rPr>
        <w:t>；</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default" w:ascii="宋体" w:hAnsi="宋体" w:eastAsia="宋体" w:cs="宋体"/>
          <w:kern w:val="0"/>
          <w:sz w:val="24"/>
          <w:szCs w:val="24"/>
          <w:lang w:val="en-US" w:eastAsia="zh-CN" w:bidi="ar-SA"/>
        </w:rPr>
        <w:t>数据库、所有代码编码由GBK改为UTF-8</w:t>
      </w:r>
      <w:r>
        <w:rPr>
          <w:rFonts w:hint="eastAsia" w:ascii="宋体" w:hAnsi="宋体" w:eastAsia="宋体" w:cs="宋体"/>
          <w:kern w:val="0"/>
          <w:sz w:val="24"/>
          <w:szCs w:val="24"/>
          <w:lang w:val="en-US" w:eastAsia="zh-CN" w:bidi="ar-SA"/>
        </w:rPr>
        <w:t>；</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default" w:ascii="宋体" w:hAnsi="宋体" w:eastAsia="宋体" w:cs="宋体"/>
          <w:kern w:val="0"/>
          <w:sz w:val="24"/>
          <w:szCs w:val="24"/>
          <w:lang w:val="en-US" w:eastAsia="zh-CN" w:bidi="ar-SA"/>
        </w:rPr>
        <w:t>Windows客户端内置IE内核由9升级到11，内置Chrome</w:t>
      </w:r>
      <w:r>
        <w:rPr>
          <w:rFonts w:hint="eastAsia" w:ascii="宋体" w:hAnsi="宋体" w:eastAsia="宋体" w:cs="宋体"/>
          <w:kern w:val="0"/>
          <w:sz w:val="24"/>
          <w:szCs w:val="24"/>
          <w:lang w:val="en-US" w:eastAsia="zh-CN" w:bidi="ar-SA"/>
        </w:rPr>
        <w:t>内核由67升级到84，提供更好的兼容性和性能体验。</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（5）存储和应用服务分离部署Linux服务器。</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default" w:ascii="宋体" w:hAnsi="宋体" w:eastAsia="宋体" w:cs="宋体"/>
          <w:kern w:val="0"/>
          <w:sz w:val="24"/>
          <w:szCs w:val="24"/>
          <w:lang w:val="en-US" w:eastAsia="zh-CN" w:bidi="ar-SA"/>
        </w:rPr>
      </w:pPr>
    </w:p>
    <w:p>
      <w:pPr>
        <w:numPr>
          <w:ilvl w:val="0"/>
          <w:numId w:val="2"/>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质量要求</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bookmarkStart w:id="39" w:name="_Toc6331"/>
      <w:bookmarkStart w:id="40" w:name="_Toc463944484"/>
      <w:r>
        <w:rPr>
          <w:rFonts w:hint="eastAsia" w:ascii="宋体" w:hAnsi="宋体" w:eastAsia="宋体" w:cs="宋体"/>
          <w:kern w:val="0"/>
          <w:sz w:val="24"/>
          <w:szCs w:val="24"/>
        </w:rPr>
        <w:t>（1）</w:t>
      </w:r>
      <w:r>
        <w:rPr>
          <w:rFonts w:hint="default" w:ascii="宋体" w:hAnsi="宋体" w:eastAsia="宋体" w:cs="宋体"/>
          <w:kern w:val="0"/>
          <w:sz w:val="24"/>
          <w:szCs w:val="24"/>
          <w:lang w:val="en-US" w:eastAsia="zh-CN" w:bidi="ar-SA"/>
        </w:rPr>
        <w:t>保障业务中断停机时间</w:t>
      </w:r>
      <w:r>
        <w:rPr>
          <w:rFonts w:hint="eastAsia" w:ascii="宋体" w:hAnsi="宋体" w:eastAsia="宋体" w:cs="宋体"/>
          <w:kern w:val="0"/>
          <w:sz w:val="24"/>
          <w:szCs w:val="24"/>
          <w:lang w:val="en-US" w:eastAsia="zh-CN" w:bidi="ar-SA"/>
        </w:rPr>
        <w:t>最小化</w:t>
      </w:r>
      <w:bookmarkEnd w:id="39"/>
      <w:bookmarkEnd w:id="40"/>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需</w:t>
      </w:r>
      <w:r>
        <w:rPr>
          <w:rFonts w:hint="default" w:ascii="宋体" w:hAnsi="宋体" w:eastAsia="宋体" w:cs="宋体"/>
          <w:kern w:val="0"/>
          <w:sz w:val="24"/>
          <w:szCs w:val="24"/>
          <w:lang w:val="en-US" w:eastAsia="zh-CN" w:bidi="ar-SA"/>
        </w:rPr>
        <w:t>保证数据库</w:t>
      </w:r>
      <w:r>
        <w:rPr>
          <w:rFonts w:hint="eastAsia" w:ascii="宋体" w:hAnsi="宋体" w:eastAsia="宋体" w:cs="宋体"/>
          <w:kern w:val="0"/>
          <w:sz w:val="24"/>
          <w:szCs w:val="24"/>
          <w:lang w:val="en-US" w:eastAsia="zh-CN" w:bidi="ar-SA"/>
        </w:rPr>
        <w:t>升级迁移</w:t>
      </w:r>
      <w:r>
        <w:rPr>
          <w:rFonts w:hint="default" w:ascii="宋体" w:hAnsi="宋体" w:eastAsia="宋体" w:cs="宋体"/>
          <w:kern w:val="0"/>
          <w:sz w:val="24"/>
          <w:szCs w:val="24"/>
          <w:lang w:val="en-US" w:eastAsia="zh-CN" w:bidi="ar-SA"/>
        </w:rPr>
        <w:t>不停机，</w:t>
      </w:r>
      <w:r>
        <w:rPr>
          <w:rFonts w:hint="eastAsia" w:ascii="宋体" w:hAnsi="宋体" w:cs="宋体"/>
          <w:kern w:val="0"/>
          <w:sz w:val="24"/>
          <w:szCs w:val="24"/>
          <w:lang w:val="en-US" w:eastAsia="zh-CN" w:bidi="ar-SA"/>
        </w:rPr>
        <w:t>以及</w:t>
      </w:r>
      <w:r>
        <w:rPr>
          <w:rFonts w:hint="eastAsia" w:ascii="宋体" w:hAnsi="宋体" w:eastAsia="宋体" w:cs="宋体"/>
          <w:kern w:val="0"/>
          <w:sz w:val="24"/>
          <w:szCs w:val="24"/>
          <w:lang w:val="en-US" w:eastAsia="zh-CN" w:bidi="ar-SA"/>
        </w:rPr>
        <w:t>升级迁移</w:t>
      </w:r>
      <w:r>
        <w:rPr>
          <w:rFonts w:hint="default" w:ascii="宋体" w:hAnsi="宋体" w:eastAsia="宋体" w:cs="宋体"/>
          <w:kern w:val="0"/>
          <w:sz w:val="24"/>
          <w:szCs w:val="24"/>
          <w:lang w:val="en-US" w:eastAsia="zh-CN" w:bidi="ar-SA"/>
        </w:rPr>
        <w:t>中出现停机故障不影响源数据库，以异步方式进行系统数据库</w:t>
      </w:r>
      <w:r>
        <w:rPr>
          <w:rFonts w:hint="eastAsia" w:ascii="宋体" w:hAnsi="宋体" w:eastAsia="宋体" w:cs="宋体"/>
          <w:kern w:val="0"/>
          <w:sz w:val="24"/>
          <w:szCs w:val="24"/>
          <w:lang w:val="en-US" w:eastAsia="zh-CN" w:bidi="ar-SA"/>
        </w:rPr>
        <w:t>升级迁移</w:t>
      </w:r>
      <w:r>
        <w:rPr>
          <w:rFonts w:hint="default" w:ascii="宋体" w:hAnsi="宋体" w:eastAsia="宋体" w:cs="宋体"/>
          <w:kern w:val="0"/>
          <w:sz w:val="24"/>
          <w:szCs w:val="24"/>
          <w:lang w:val="en-US" w:eastAsia="zh-CN" w:bidi="ar-SA"/>
        </w:rPr>
        <w:t>。</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bookmarkStart w:id="41" w:name="_Toc3022"/>
      <w:bookmarkStart w:id="42" w:name="_Toc463944485"/>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default" w:ascii="宋体" w:hAnsi="宋体" w:eastAsia="宋体" w:cs="宋体"/>
          <w:kern w:val="0"/>
          <w:sz w:val="24"/>
          <w:szCs w:val="24"/>
          <w:lang w:val="en-US" w:eastAsia="zh-CN" w:bidi="ar-SA"/>
        </w:rPr>
        <w:t>业务</w:t>
      </w:r>
      <w:r>
        <w:rPr>
          <w:rFonts w:hint="eastAsia" w:ascii="宋体" w:hAnsi="宋体" w:eastAsia="宋体" w:cs="宋体"/>
          <w:kern w:val="0"/>
          <w:sz w:val="24"/>
          <w:szCs w:val="24"/>
          <w:lang w:val="en-US" w:eastAsia="zh-CN" w:bidi="ar-SA"/>
        </w:rPr>
        <w:t>切割</w:t>
      </w:r>
      <w:r>
        <w:rPr>
          <w:rFonts w:hint="default" w:ascii="宋体" w:hAnsi="宋体" w:eastAsia="宋体" w:cs="宋体"/>
          <w:kern w:val="0"/>
          <w:sz w:val="24"/>
          <w:szCs w:val="24"/>
          <w:lang w:val="en-US" w:eastAsia="zh-CN" w:bidi="ar-SA"/>
        </w:rPr>
        <w:t>时间</w:t>
      </w:r>
      <w:r>
        <w:rPr>
          <w:rFonts w:hint="eastAsia" w:ascii="宋体" w:hAnsi="宋体" w:eastAsia="宋体" w:cs="宋体"/>
          <w:kern w:val="0"/>
          <w:sz w:val="24"/>
          <w:szCs w:val="24"/>
          <w:lang w:val="en-US" w:eastAsia="zh-CN" w:bidi="ar-SA"/>
        </w:rPr>
        <w:t>节点优化</w:t>
      </w:r>
      <w:bookmarkEnd w:id="41"/>
      <w:bookmarkEnd w:id="42"/>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针对OA办公系统等需要确保不间断对外提供服务的应用，需要通过对历史应用进行分析，选择最优的的切割时间节点，并提切割期间的备份链路、人工受理手段。</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en-US" w:eastAsia="zh-CN" w:bidi="ar-SA"/>
        </w:rPr>
      </w:pPr>
      <w:bookmarkStart w:id="43" w:name="_Toc463944486"/>
      <w:bookmarkStart w:id="44" w:name="_Toc14289"/>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bidi="ar-SA"/>
        </w:rPr>
        <w:t>升级迁移后完整性测试</w:t>
      </w:r>
      <w:bookmarkEnd w:id="43"/>
      <w:bookmarkEnd w:id="44"/>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升级迁移</w:t>
      </w:r>
      <w:r>
        <w:rPr>
          <w:rFonts w:hint="default" w:ascii="宋体" w:hAnsi="宋体" w:eastAsia="宋体" w:cs="宋体"/>
          <w:kern w:val="0"/>
          <w:sz w:val="24"/>
          <w:szCs w:val="24"/>
          <w:lang w:val="en-US" w:eastAsia="zh-CN" w:bidi="ar-SA"/>
        </w:rPr>
        <w:t>涉及到应用、实例、数据库的操作以外，还涉及到</w:t>
      </w:r>
      <w:r>
        <w:rPr>
          <w:rFonts w:hint="eastAsia" w:ascii="宋体" w:hAnsi="宋体" w:eastAsia="宋体" w:cs="宋体"/>
          <w:kern w:val="0"/>
          <w:sz w:val="24"/>
          <w:szCs w:val="24"/>
          <w:lang w:val="en-US" w:eastAsia="zh-CN" w:bidi="ar-SA"/>
        </w:rPr>
        <w:t>升级迁移</w:t>
      </w:r>
      <w:r>
        <w:rPr>
          <w:rFonts w:hint="default" w:ascii="宋体" w:hAnsi="宋体" w:eastAsia="宋体" w:cs="宋体"/>
          <w:kern w:val="0"/>
          <w:sz w:val="24"/>
          <w:szCs w:val="24"/>
          <w:lang w:val="en-US" w:eastAsia="zh-CN" w:bidi="ar-SA"/>
        </w:rPr>
        <w:t>前规划、</w:t>
      </w:r>
      <w:r>
        <w:rPr>
          <w:rFonts w:hint="eastAsia" w:ascii="宋体" w:hAnsi="宋体" w:eastAsia="宋体" w:cs="宋体"/>
          <w:kern w:val="0"/>
          <w:sz w:val="24"/>
          <w:szCs w:val="24"/>
          <w:lang w:val="en-US" w:eastAsia="zh-CN" w:bidi="ar-SA"/>
        </w:rPr>
        <w:t>升级迁移</w:t>
      </w:r>
      <w:r>
        <w:rPr>
          <w:rFonts w:hint="default" w:ascii="宋体" w:hAnsi="宋体" w:eastAsia="宋体" w:cs="宋体"/>
          <w:kern w:val="0"/>
          <w:sz w:val="24"/>
          <w:szCs w:val="24"/>
          <w:lang w:val="en-US" w:eastAsia="zh-CN" w:bidi="ar-SA"/>
        </w:rPr>
        <w:t>后测试的完整性测试。这些测试包括但不限于数据一致性测试、数据完整性测试、应用会话状态完整性测试、连接中断测试、数据恢复测试。</w:t>
      </w:r>
      <w:r>
        <w:rPr>
          <w:rFonts w:hint="eastAsia" w:ascii="宋体" w:hAnsi="宋体" w:cs="宋体"/>
          <w:kern w:val="0"/>
          <w:sz w:val="24"/>
          <w:szCs w:val="24"/>
          <w:lang w:val="en-US" w:eastAsia="zh-CN" w:bidi="ar-SA"/>
        </w:rPr>
        <w:t>需</w:t>
      </w:r>
      <w:r>
        <w:rPr>
          <w:rFonts w:hint="default" w:ascii="宋体" w:hAnsi="宋体" w:eastAsia="宋体" w:cs="宋体"/>
          <w:kern w:val="0"/>
          <w:sz w:val="24"/>
          <w:szCs w:val="24"/>
          <w:lang w:val="en-US" w:eastAsia="zh-CN" w:bidi="ar-SA"/>
        </w:rPr>
        <w:t>保证</w:t>
      </w:r>
      <w:r>
        <w:rPr>
          <w:rFonts w:hint="eastAsia" w:ascii="宋体" w:hAnsi="宋体" w:eastAsia="宋体" w:cs="宋体"/>
          <w:kern w:val="0"/>
          <w:sz w:val="24"/>
          <w:szCs w:val="24"/>
          <w:lang w:val="en-US" w:eastAsia="zh-CN" w:bidi="ar-SA"/>
        </w:rPr>
        <w:t>升级迁移</w:t>
      </w:r>
      <w:r>
        <w:rPr>
          <w:rFonts w:hint="default" w:ascii="宋体" w:hAnsi="宋体" w:eastAsia="宋体" w:cs="宋体"/>
          <w:kern w:val="0"/>
          <w:sz w:val="24"/>
          <w:szCs w:val="24"/>
          <w:lang w:val="en-US" w:eastAsia="zh-CN" w:bidi="ar-SA"/>
        </w:rPr>
        <w:t>的安全性和有效性。</w:t>
      </w:r>
    </w:p>
    <w:p>
      <w:pPr>
        <w:spacing w:line="360" w:lineRule="auto"/>
        <w:ind w:firstLine="514" w:firstLineChars="200"/>
        <w:rPr>
          <w:rFonts w:hint="default" w:ascii="宋体" w:hAnsi="宋体" w:eastAsia="宋体" w:cs="Times New Roman"/>
          <w:b/>
          <w:bCs/>
          <w:snapToGrid w:val="0"/>
          <w:spacing w:val="8"/>
          <w:kern w:val="0"/>
          <w:sz w:val="24"/>
          <w:lang w:val="en-US" w:eastAsia="zh-CN"/>
        </w:rPr>
      </w:pP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w:t>
      </w:r>
      <w:r>
        <w:rPr>
          <w:rFonts w:hint="eastAsia" w:ascii="方正仿宋_GBK" w:hAnsi="宋体" w:eastAsia="方正仿宋_GBK"/>
          <w:color w:val="000000" w:themeColor="text1"/>
          <w:sz w:val="24"/>
          <w:lang w:eastAsia="zh-CN"/>
          <w14:textFill>
            <w14:solidFill>
              <w14:schemeClr w14:val="tx1"/>
            </w14:solidFill>
          </w14:textFill>
        </w:rPr>
        <w:t>其他</w:t>
      </w:r>
      <w:r>
        <w:rPr>
          <w:rFonts w:hint="eastAsia" w:ascii="方正仿宋_GBK" w:hAnsi="宋体" w:eastAsia="方正仿宋_GBK"/>
          <w:color w:val="000000" w:themeColor="text1"/>
          <w:sz w:val="24"/>
          <w14:textFill>
            <w14:solidFill>
              <w14:schemeClr w14:val="tx1"/>
            </w14:solidFill>
          </w14:textFill>
        </w:rPr>
        <w:t>要求</w:t>
      </w:r>
    </w:p>
    <w:p>
      <w:pPr>
        <w:numPr>
          <w:ilvl w:val="0"/>
          <w:numId w:val="3"/>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本项目验收合格后至少需承诺1年免费维护期，免费维护期内若上诉模块有任何需求变动，中标方应免费升级。</w:t>
      </w:r>
    </w:p>
    <w:p>
      <w:pPr>
        <w:numPr>
          <w:ilvl w:val="0"/>
          <w:numId w:val="3"/>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中标方应注意数据保密，需在合同中约定相关保密条款。</w:t>
      </w:r>
    </w:p>
    <w:p>
      <w:pPr>
        <w:numPr>
          <w:ilvl w:val="0"/>
          <w:numId w:val="3"/>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运维服务</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rPr>
      </w:pPr>
      <w:bookmarkStart w:id="45" w:name="_Toc529438375"/>
      <w:r>
        <w:rPr>
          <w:rFonts w:hint="eastAsia" w:ascii="宋体" w:hAnsi="宋体" w:eastAsia="宋体" w:cs="宋体"/>
          <w:kern w:val="0"/>
          <w:sz w:val="24"/>
          <w:szCs w:val="24"/>
        </w:rPr>
        <w:t>（1）应用系统日常维护</w:t>
      </w:r>
      <w:bookmarkEnd w:id="4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通过对应用系统的维护，分析</w:t>
      </w:r>
      <w:r>
        <w:rPr>
          <w:rFonts w:hint="eastAsia" w:ascii="宋体" w:hAnsi="宋体" w:cs="宋体"/>
          <w:sz w:val="24"/>
          <w:szCs w:val="24"/>
          <w:lang w:eastAsia="zh-CN"/>
        </w:rPr>
        <w:t>本院</w:t>
      </w:r>
      <w:r>
        <w:rPr>
          <w:rFonts w:hint="eastAsia" w:ascii="宋体" w:hAnsi="宋体" w:eastAsia="宋体" w:cs="宋体"/>
          <w:sz w:val="24"/>
          <w:szCs w:val="24"/>
        </w:rPr>
        <w:t>业务数据量，分析应用系统对服务平台性能的要求，提出系统优化扩容解决方案，保障应用系统的处理服务性能。主要维护内容包括：</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业务数据维护</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业务数据备份容灾管理</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业务数据分析</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业务系统日常维护</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对业务管理系统健康状态检查与分析报告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对系统用户信息进行维护和修改，添加系统用户、更改系统用户信息、权限，负责系统中管理人员、操作人员、监督人员名单的调整，以及数据维护。</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sv-SE"/>
        </w:rPr>
      </w:pPr>
      <w:bookmarkStart w:id="46" w:name="_Toc69827952"/>
      <w:bookmarkStart w:id="47" w:name="_Toc17082"/>
      <w:bookmarkStart w:id="48" w:name="_Toc24356_WPSOffice_Level3"/>
      <w:bookmarkStart w:id="49" w:name="_Toc529438377"/>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sv-SE"/>
        </w:rPr>
        <w:t>紧急情况处理</w:t>
      </w:r>
      <w:bookmarkEnd w:id="46"/>
      <w:bookmarkEnd w:id="47"/>
      <w:bookmarkEnd w:id="48"/>
      <w:bookmarkEnd w:id="4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针对业务量大、系统支撑要求较高等特性，为保证系统的可靠、高效、持续、安全运行，</w:t>
      </w:r>
      <w:r>
        <w:rPr>
          <w:rFonts w:hint="eastAsia" w:ascii="宋体" w:hAnsi="宋体" w:cs="宋体"/>
          <w:sz w:val="24"/>
          <w:szCs w:val="24"/>
          <w:lang w:eastAsia="zh-CN"/>
        </w:rPr>
        <w:t>需提供</w:t>
      </w:r>
      <w:r>
        <w:rPr>
          <w:rFonts w:hint="eastAsia" w:ascii="宋体" w:hAnsi="宋体" w:eastAsia="宋体" w:cs="宋体"/>
          <w:sz w:val="24"/>
          <w:szCs w:val="24"/>
        </w:rPr>
        <w:t>紧急情况处理预案。</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sv-SE"/>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val="sv-SE"/>
        </w:rPr>
        <w:t>系统故障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针对系统可能发生的所有类型的故障，</w:t>
      </w:r>
      <w:r>
        <w:rPr>
          <w:rFonts w:hint="eastAsia" w:ascii="宋体" w:hAnsi="宋体" w:cs="宋体"/>
          <w:sz w:val="24"/>
          <w:szCs w:val="24"/>
          <w:lang w:eastAsia="zh-CN"/>
        </w:rPr>
        <w:t>需</w:t>
      </w:r>
      <w:r>
        <w:rPr>
          <w:rFonts w:hint="eastAsia" w:ascii="宋体" w:hAnsi="宋体" w:eastAsia="宋体" w:cs="宋体"/>
          <w:sz w:val="24"/>
          <w:szCs w:val="24"/>
        </w:rPr>
        <w:t>制定相应的应急恢复办法和操作规程，并配备备品配件和安排好相应的技术力量，以保障系统在发生故障的情况下，满足业务对系统连续可用性的要求。</w:t>
      </w:r>
    </w:p>
    <w:p>
      <w:pPr>
        <w:pStyle w:val="39"/>
        <w:numPr>
          <w:ilvl w:val="0"/>
          <w:numId w:val="0"/>
        </w:numPr>
        <w:tabs>
          <w:tab w:val="left" w:pos="426"/>
        </w:tabs>
        <w:autoSpaceDE w:val="0"/>
        <w:autoSpaceDN w:val="0"/>
        <w:adjustRightInd w:val="0"/>
        <w:spacing w:line="500" w:lineRule="exact"/>
        <w:ind w:right="428" w:rightChars="0" w:firstLine="480" w:firstLineChars="200"/>
        <w:jc w:val="left"/>
        <w:rPr>
          <w:rFonts w:hint="eastAsia" w:ascii="宋体" w:hAnsi="宋体" w:eastAsia="宋体" w:cs="宋体"/>
          <w:kern w:val="0"/>
          <w:sz w:val="24"/>
          <w:szCs w:val="24"/>
          <w:lang w:val="sv-SE"/>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sv-SE"/>
        </w:rPr>
        <w:t>突发情况处理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突发事件处理致力于解决突发事件，</w:t>
      </w:r>
      <w:r>
        <w:rPr>
          <w:rFonts w:hint="eastAsia" w:ascii="宋体" w:hAnsi="宋体" w:cs="宋体"/>
          <w:sz w:val="24"/>
          <w:szCs w:val="24"/>
          <w:lang w:eastAsia="zh-CN"/>
        </w:rPr>
        <w:t>需</w:t>
      </w:r>
      <w:r>
        <w:rPr>
          <w:rFonts w:hint="eastAsia" w:ascii="宋体" w:hAnsi="宋体" w:eastAsia="宋体" w:cs="宋体"/>
          <w:sz w:val="24"/>
          <w:szCs w:val="24"/>
        </w:rPr>
        <w:t>快速恢复服务供应，使产生问题后对业务行为及组织和用户的影响最小。</w:t>
      </w:r>
    </w:p>
    <w:p>
      <w:pPr>
        <w:pStyle w:val="24"/>
        <w:rPr>
          <w:rFonts w:hint="default"/>
          <w:lang w:val="en-US" w:eastAsia="zh-CN"/>
        </w:rPr>
      </w:pPr>
      <w:r>
        <w:rPr>
          <w:rFonts w:hint="eastAsia" w:ascii="宋体" w:hAnsi="宋体" w:eastAsia="宋体" w:cs="宋体"/>
          <w:sz w:val="24"/>
          <w:szCs w:val="24"/>
        </w:rPr>
        <w:t>针对</w:t>
      </w:r>
      <w:r>
        <w:rPr>
          <w:rFonts w:hint="eastAsia" w:ascii="宋体" w:hAnsi="宋体" w:eastAsia="宋体" w:cs="宋体"/>
          <w:sz w:val="24"/>
          <w:szCs w:val="24"/>
          <w:lang w:val="en-US" w:eastAsia="zh-CN"/>
        </w:rPr>
        <w:t>医院</w:t>
      </w:r>
      <w:r>
        <w:rPr>
          <w:rFonts w:hint="eastAsia" w:ascii="宋体" w:hAnsi="宋体" w:eastAsia="宋体" w:cs="宋体"/>
          <w:sz w:val="24"/>
          <w:szCs w:val="24"/>
        </w:rPr>
        <w:t>不定时工作制度，除工作日服务外，还</w:t>
      </w:r>
      <w:r>
        <w:rPr>
          <w:rFonts w:hint="eastAsia" w:ascii="宋体" w:hAnsi="宋体" w:eastAsia="宋体" w:cs="宋体"/>
          <w:sz w:val="24"/>
          <w:szCs w:val="24"/>
          <w:lang w:eastAsia="zh-CN"/>
        </w:rPr>
        <w:t>需</w:t>
      </w:r>
      <w:r>
        <w:rPr>
          <w:rFonts w:hint="eastAsia" w:ascii="宋体" w:hAnsi="宋体" w:eastAsia="宋体" w:cs="宋体"/>
          <w:sz w:val="24"/>
          <w:szCs w:val="24"/>
        </w:rPr>
        <w:t>提供故障响应服务、其他时间及夜间服务，全方位为系统提供保障。</w:t>
      </w:r>
    </w:p>
    <w:p>
      <w:pPr>
        <w:pStyle w:val="4"/>
        <w:spacing w:before="0" w:after="0" w:line="360" w:lineRule="auto"/>
        <w:jc w:val="center"/>
        <w:rPr>
          <w:rFonts w:hint="eastAsia" w:ascii="方正小标宋_GBK" w:hAnsi="宋体" w:eastAsia="方正小标宋_GBK"/>
          <w:b w:val="0"/>
          <w:color w:val="000000" w:themeColor="text1"/>
          <w:sz w:val="36"/>
          <w:szCs w:val="30"/>
          <w14:textFill>
            <w14:solidFill>
              <w14:schemeClr w14:val="tx1"/>
            </w14:solidFill>
          </w14:textFill>
        </w:rPr>
      </w:pPr>
    </w:p>
    <w:p>
      <w:pPr>
        <w:rPr>
          <w:rFonts w:hint="eastAsia" w:ascii="方正小标宋_GBK" w:hAnsi="宋体" w:eastAsia="方正小标宋_GBK"/>
          <w:b w:val="0"/>
          <w:color w:val="000000" w:themeColor="text1"/>
          <w:sz w:val="36"/>
          <w:szCs w:val="30"/>
          <w14:textFill>
            <w14:solidFill>
              <w14:schemeClr w14:val="tx1"/>
            </w14:solidFill>
          </w14:textFill>
        </w:rPr>
      </w:pPr>
    </w:p>
    <w:p>
      <w:pPr>
        <w:pStyle w:val="24"/>
        <w:rPr>
          <w:rFonts w:hint="eastAsia"/>
        </w:rPr>
      </w:pP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20</w:t>
      </w:r>
      <w:r>
        <w:rPr>
          <w:rFonts w:hint="eastAsia" w:ascii="方正仿宋_GBK" w:eastAsia="方正仿宋_GBK" w:cs="宋体" w:hAnsiTheme="minorEastAsia"/>
          <w:bCs/>
          <w:color w:val="000000" w:themeColor="text1"/>
          <w:sz w:val="24"/>
          <w14:textFill>
            <w14:solidFill>
              <w14:schemeClr w14:val="tx1"/>
            </w14:solidFill>
          </w14:textFill>
        </w:rPr>
        <w:t>天内完成</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二、质保期：</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 xml:space="preserve">自本项目验收之日起计算12个月 </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numPr>
          <w:ilvl w:val="0"/>
          <w:numId w:val="0"/>
        </w:numPr>
        <w:spacing w:line="400" w:lineRule="exact"/>
        <w:rPr>
          <w:rFonts w:hint="eastAsia"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四、</w:t>
      </w:r>
      <w:r>
        <w:rPr>
          <w:rFonts w:hint="eastAsia" w:ascii="方正仿宋_GBK" w:eastAsia="方正仿宋_GBK" w:cs="宋体" w:hAnsiTheme="minorEastAsia"/>
          <w:b/>
          <w:bCs/>
          <w:color w:val="000000" w:themeColor="text1"/>
          <w:sz w:val="24"/>
          <w14:textFill>
            <w14:solidFill>
              <w14:schemeClr w14:val="tx1"/>
            </w14:solidFill>
          </w14:textFill>
        </w:rPr>
        <w:t>验收方式：</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（1）本项目由采购人自行组织履约验收。</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（2）具体验收步骤：</w:t>
      </w:r>
    </w:p>
    <w:p>
      <w:pPr>
        <w:pStyle w:val="2"/>
        <w:ind w:firstLine="0"/>
        <w:rPr>
          <w:rFonts w:hint="eastAsia" w:ascii="方正仿宋_GBK" w:eastAsia="方正仿宋_GBK" w:cs="宋体" w:hAnsiTheme="minorEastAsia"/>
          <w:b/>
          <w:bCs/>
          <w:color w:val="000000" w:themeColor="text1"/>
          <w:sz w:val="24"/>
          <w14:textFill>
            <w14:solidFill>
              <w14:schemeClr w14:val="tx1"/>
            </w14:solidFill>
          </w14:textFill>
        </w:rPr>
      </w:pPr>
      <w:r>
        <w:rPr>
          <w:rFonts w:hint="eastAsia" w:cs="宋体"/>
          <w:kern w:val="0"/>
          <w:sz w:val="24"/>
          <w:szCs w:val="24"/>
          <w:lang w:val="en-US" w:eastAsia="zh-CN" w:bidi="ar-SA"/>
        </w:rPr>
        <w:t xml:space="preserve">      办公系统升级改造交付后，由采购人组织验收，若中标人所供产品技术参数、改造、质量不符合采购文件要求，则验收不合格，采购人有权单方面终止合同，由此给中标人造成的损失由中标人自行承担，同时，采购人和使用单位因此造成的损失，均由中标人负责赔偿。</w:t>
      </w: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五、</w:t>
      </w:r>
      <w:r>
        <w:rPr>
          <w:rFonts w:hint="eastAsia" w:ascii="方正仿宋_GBK" w:eastAsia="方正仿宋_GBK" w:cs="宋体" w:hAnsiTheme="minorEastAsia"/>
          <w:b/>
          <w:bCs/>
          <w:color w:val="000000" w:themeColor="text1"/>
          <w:sz w:val="24"/>
          <w14:textFill>
            <w14:solidFill>
              <w14:schemeClr w14:val="tx1"/>
            </w14:solidFill>
          </w14:textFill>
        </w:rPr>
        <w:t>报价要求：</w:t>
      </w:r>
    </w:p>
    <w:p>
      <w:pPr>
        <w:spacing w:line="400" w:lineRule="exact"/>
        <w:ind w:firstLine="120" w:firstLineChars="50"/>
        <w:rPr>
          <w:rFonts w:hint="eastAsia" w:ascii="宋体" w:hAnsi="宋体" w:cs="宋体"/>
          <w:bCs/>
          <w:color w:val="000000"/>
          <w:kern w:val="0"/>
          <w:sz w:val="24"/>
          <w:szCs w:val="28"/>
          <w:lang w:val="en-US" w:eastAsia="zh-CN" w:bidi="ar-SA"/>
        </w:rPr>
      </w:pPr>
      <w:r>
        <w:rPr>
          <w:rFonts w:hint="eastAsia" w:ascii="宋体" w:hAnsi="宋体" w:cs="宋体"/>
          <w:bCs/>
          <w:color w:val="000000"/>
          <w:kern w:val="0"/>
          <w:sz w:val="24"/>
          <w:szCs w:val="28"/>
          <w:lang w:val="en-US" w:eastAsia="zh-CN" w:bidi="ar-SA"/>
        </w:rPr>
        <w:t>本次报价须为人民币报价，包含：产品价、人工费、安装调试费、税费、培训费等所有费用。因中标供应商自身原因造成漏报、少报皆由其自行承担责任，采购人不再补偿。</w:t>
      </w: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六、知识产权</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（1）在本招标文件生效日前已存在的版权及其他知识产权应属于本招标文件生效前既拥有该项权利的一方。本项目定制软件的源代码及软件系统版权均属于采购人所有。</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（2）运营成果归属清晰原则：全部或任何部分的运营产生的数据所有权归采购人。成交人在不违背相关法律基础上可以开发利用并获得相关权益。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保护知识产权原则：成交人应当保证其有关履行本招标文件的任何行为，以及履行招标文件结束之后的任何涉及到本招标文件的行为，均不会侵犯任何第三方的知识产权。若因此发生任何争议、侵权，均应当由成交人独自承担全部责任，包括但不限于应当承担其自身及采购人为排除任何争议及/或瑕疵所应当或所需要支付的一切相关及/或由此引起的费用。</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（4）采购人将拥有其在本招标文件下所从事的所有工作(包括各类纸质文档，电子文档及其他可交付物)中所包含的或与之相关的全部版权、专利、商业秘密、商标和其他知识产权以及所有权和其他权益。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（5）未经采购人许可，成交人无权将软件、平台提供其他单位或个人使用。</w:t>
      </w:r>
    </w:p>
    <w:p>
      <w:pPr>
        <w:snapToGrid w:val="0"/>
        <w:spacing w:line="340" w:lineRule="atLeast"/>
        <w:ind w:firstLine="480" w:firstLineChars="200"/>
        <w:rPr>
          <w:rFonts w:hint="eastAsia" w:ascii="宋体" w:hAnsi="宋体" w:cs="宋体"/>
          <w:kern w:val="0"/>
          <w:sz w:val="24"/>
          <w:szCs w:val="24"/>
        </w:rPr>
      </w:pPr>
      <w:r>
        <w:rPr>
          <w:rFonts w:hint="eastAsia" w:ascii="宋体" w:hAnsi="宋体" w:eastAsia="宋体" w:cs="宋体"/>
          <w:kern w:val="0"/>
          <w:sz w:val="24"/>
          <w:szCs w:val="24"/>
        </w:rPr>
        <w:t>（注：若涉及软件开发等服务类项目知识产权的，知识产权归采购人所有。）</w:t>
      </w:r>
    </w:p>
    <w:p>
      <w:pPr>
        <w:spacing w:line="400" w:lineRule="exact"/>
        <w:ind w:firstLine="120" w:firstLineChars="50"/>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七、</w:t>
      </w:r>
      <w:r>
        <w:rPr>
          <w:rFonts w:hint="eastAsia" w:ascii="方正仿宋_GBK" w:eastAsia="方正仿宋_GBK" w:cs="宋体" w:hAnsiTheme="minorEastAsia"/>
          <w:b/>
          <w:bCs/>
          <w:color w:val="000000" w:themeColor="text1"/>
          <w:sz w:val="24"/>
          <w14:textFill>
            <w14:solidFill>
              <w14:schemeClr w14:val="tx1"/>
            </w14:solidFill>
          </w14:textFill>
        </w:rPr>
        <w:t>售后服务</w:t>
      </w:r>
    </w:p>
    <w:p>
      <w:pPr>
        <w:snapToGrid w:val="0"/>
        <w:spacing w:line="340" w:lineRule="atLeast"/>
        <w:ind w:firstLine="480" w:firstLineChars="200"/>
        <w:rPr>
          <w:rFonts w:hint="eastAsia" w:ascii="宋体" w:hAnsi="宋体" w:cs="宋体"/>
          <w:kern w:val="0"/>
          <w:sz w:val="24"/>
          <w:szCs w:val="24"/>
        </w:rPr>
      </w:pPr>
      <w:r>
        <w:rPr>
          <w:rFonts w:hint="eastAsia" w:ascii="宋体" w:hAnsi="宋体" w:cs="宋体"/>
          <w:kern w:val="0"/>
          <w:sz w:val="24"/>
          <w:szCs w:val="24"/>
        </w:rPr>
        <w:t>（1）服务期内：出现故障后，要求供应商10分钟响应，</w:t>
      </w:r>
      <w:r>
        <w:rPr>
          <w:rFonts w:hint="eastAsia" w:ascii="宋体" w:hAnsi="宋体" w:cs="宋体"/>
          <w:kern w:val="0"/>
          <w:sz w:val="24"/>
          <w:szCs w:val="24"/>
          <w:lang w:val="en-US" w:eastAsia="zh-CN"/>
        </w:rPr>
        <w:t>计划3</w:t>
      </w:r>
      <w:r>
        <w:rPr>
          <w:rFonts w:hint="eastAsia" w:ascii="宋体" w:hAnsi="宋体" w:cs="宋体"/>
          <w:kern w:val="0"/>
          <w:sz w:val="24"/>
          <w:szCs w:val="24"/>
        </w:rPr>
        <w:t>小时内到达现场，</w:t>
      </w:r>
      <w:r>
        <w:rPr>
          <w:rFonts w:hint="eastAsia" w:ascii="宋体" w:hAnsi="宋体" w:cs="宋体"/>
          <w:kern w:val="0"/>
          <w:sz w:val="24"/>
          <w:szCs w:val="24"/>
          <w:lang w:val="en-US" w:eastAsia="zh-CN"/>
        </w:rPr>
        <w:t>计划6小时内</w:t>
      </w:r>
      <w:r>
        <w:rPr>
          <w:rFonts w:hint="eastAsia" w:ascii="宋体" w:hAnsi="宋体" w:cs="宋体"/>
          <w:kern w:val="0"/>
          <w:sz w:val="24"/>
          <w:szCs w:val="24"/>
        </w:rPr>
        <w:t>小时内故障排除。</w:t>
      </w:r>
    </w:p>
    <w:p>
      <w:pPr>
        <w:snapToGrid w:val="0"/>
        <w:spacing w:line="340" w:lineRule="atLeast"/>
        <w:rPr>
          <w:rFonts w:hint="eastAsia"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（2）售后服务：需提供7*24小时热线及售后服务。</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八、</w:t>
      </w:r>
      <w:r>
        <w:rPr>
          <w:rFonts w:hint="eastAsia" w:ascii="方正仿宋_GBK" w:eastAsia="方正仿宋_GBK" w:cs="宋体" w:hAnsiTheme="minorEastAsia"/>
          <w:b/>
          <w:bCs/>
          <w:color w:val="000000" w:themeColor="text1"/>
          <w:sz w:val="24"/>
          <w14:textFill>
            <w14:solidFill>
              <w14:schemeClr w14:val="tx1"/>
            </w14:solidFill>
          </w14:textFill>
        </w:rPr>
        <w:t>付款方式：</w:t>
      </w:r>
    </w:p>
    <w:p>
      <w:pPr>
        <w:spacing w:line="400" w:lineRule="exact"/>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升级改造</w:t>
      </w:r>
      <w:r>
        <w:rPr>
          <w:rFonts w:hint="eastAsia" w:ascii="宋体" w:hAnsi="宋体" w:eastAsia="宋体" w:cs="宋体"/>
          <w:bCs/>
          <w:color w:val="000000" w:themeColor="text1"/>
          <w:sz w:val="24"/>
          <w14:textFill>
            <w14:solidFill>
              <w14:schemeClr w14:val="tx1"/>
            </w14:solidFill>
          </w14:textFill>
        </w:rPr>
        <w:t>完成经验收合格后，成交供应商在向采购人提供发票，在30个工作日内，采购人支付</w:t>
      </w:r>
      <w:r>
        <w:rPr>
          <w:rFonts w:hint="eastAsia" w:ascii="宋体" w:hAnsi="宋体" w:eastAsia="宋体" w:cs="宋体"/>
          <w:bCs/>
          <w:color w:val="000000" w:themeColor="text1"/>
          <w:sz w:val="24"/>
          <w:lang w:val="en-US" w:eastAsia="zh-CN"/>
          <w14:textFill>
            <w14:solidFill>
              <w14:schemeClr w14:val="tx1"/>
            </w14:solidFill>
          </w14:textFill>
        </w:rPr>
        <w:t>95</w:t>
      </w:r>
      <w:r>
        <w:rPr>
          <w:rFonts w:hint="eastAsia" w:ascii="宋体" w:hAnsi="宋体" w:eastAsia="宋体" w:cs="宋体"/>
          <w:bCs/>
          <w:color w:val="000000" w:themeColor="text1"/>
          <w:sz w:val="24"/>
          <w14:textFill>
            <w14:solidFill>
              <w14:schemeClr w14:val="tx1"/>
            </w14:solidFill>
          </w14:textFill>
        </w:rPr>
        <w:t>%项目款；项目</w:t>
      </w:r>
      <w:r>
        <w:rPr>
          <w:rFonts w:hint="eastAsia" w:ascii="宋体" w:hAnsi="宋体" w:eastAsia="宋体" w:cs="宋体"/>
          <w:bCs/>
          <w:color w:val="000000" w:themeColor="text1"/>
          <w:sz w:val="24"/>
          <w:lang w:eastAsia="zh-CN"/>
          <w14:textFill>
            <w14:solidFill>
              <w14:schemeClr w14:val="tx1"/>
            </w14:solidFill>
          </w14:textFill>
        </w:rPr>
        <w:t>验收合格</w:t>
      </w:r>
      <w:r>
        <w:rPr>
          <w:rFonts w:hint="eastAsia" w:ascii="宋体" w:hAnsi="宋体" w:eastAsia="宋体" w:cs="宋体"/>
          <w:bCs/>
          <w:color w:val="000000" w:themeColor="text1"/>
          <w:sz w:val="24"/>
          <w14:textFill>
            <w14:solidFill>
              <w14:schemeClr w14:val="tx1"/>
            </w14:solidFill>
          </w14:textFill>
        </w:rPr>
        <w:t>一年后，采购人在15个工作日内</w:t>
      </w:r>
      <w:r>
        <w:rPr>
          <w:rFonts w:hint="eastAsia" w:ascii="宋体" w:hAnsi="宋体" w:eastAsia="宋体" w:cs="宋体"/>
          <w:bCs/>
          <w:color w:val="000000" w:themeColor="text1"/>
          <w:sz w:val="24"/>
          <w:lang w:eastAsia="zh-CN"/>
          <w14:textFill>
            <w14:solidFill>
              <w14:schemeClr w14:val="tx1"/>
            </w14:solidFill>
          </w14:textFill>
        </w:rPr>
        <w:t>无息</w:t>
      </w:r>
      <w:r>
        <w:rPr>
          <w:rFonts w:hint="eastAsia" w:ascii="宋体" w:hAnsi="宋体" w:eastAsia="宋体" w:cs="宋体"/>
          <w:bCs/>
          <w:color w:val="000000" w:themeColor="text1"/>
          <w:sz w:val="24"/>
          <w14:textFill>
            <w14:solidFill>
              <w14:schemeClr w14:val="tx1"/>
            </w14:solidFill>
          </w14:textFill>
        </w:rPr>
        <w:t>支付余下的</w:t>
      </w: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%质保金。</w:t>
      </w:r>
    </w:p>
    <w:p>
      <w:pPr>
        <w:pStyle w:val="4"/>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bookmarkStart w:id="50" w:name="_Toc7358341"/>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50"/>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51" w:name="_Toc7358342"/>
      <w:bookmarkStart w:id="52" w:name="_Toc15825"/>
      <w:bookmarkStart w:id="53" w:name="_Toc493506298"/>
      <w:bookmarkStart w:id="54" w:name="_Toc497383742"/>
      <w:bookmarkStart w:id="55" w:name="_Toc492721015"/>
      <w:r>
        <w:rPr>
          <w:rFonts w:hint="eastAsia" w:ascii="方正仿宋_GBK" w:eastAsia="方正仿宋_GBK"/>
          <w:color w:val="000000" w:themeColor="text1"/>
          <w:sz w:val="24"/>
          <w:szCs w:val="24"/>
          <w14:textFill>
            <w14:solidFill>
              <w14:schemeClr w14:val="tx1"/>
            </w14:solidFill>
          </w14:textFill>
        </w:rPr>
        <w:t>一、资格审查</w:t>
      </w:r>
      <w:bookmarkEnd w:id="51"/>
      <w:bookmarkEnd w:id="52"/>
      <w:bookmarkEnd w:id="53"/>
      <w:bookmarkEnd w:id="54"/>
      <w:bookmarkEnd w:id="55"/>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eastAsia="zh-CN"/>
              </w:rPr>
              <w:t>六</w:t>
            </w:r>
            <w:r>
              <w:rPr>
                <w:rFonts w:hint="eastAsia" w:ascii="方正仿宋_GBK" w:hAnsi="仿宋" w:eastAsia="方正仿宋_GBK"/>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noWrap w:val="0"/>
            <w:vAlign w:val="top"/>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bl>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①</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56" w:name="_Toc5041"/>
      <w:bookmarkStart w:id="57" w:name="_Toc492721018"/>
      <w:bookmarkStart w:id="58" w:name="_Toc529377003"/>
      <w:bookmarkStart w:id="59" w:name="_Toc267320057"/>
      <w:bookmarkStart w:id="60" w:name="_Toc492721017"/>
      <w:bookmarkStart w:id="61" w:name="_Toc11460"/>
      <w:bookmarkStart w:id="62" w:name="_Toc493506300"/>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5"/>
        <w:spacing w:before="0" w:after="0" w:line="560" w:lineRule="exact"/>
        <w:ind w:firstLine="482" w:firstLineChars="200"/>
        <w:rPr>
          <w:rFonts w:ascii="方正仿宋_GBK" w:eastAsia="方正仿宋_GBK"/>
          <w:b/>
          <w:bCs w:val="0"/>
          <w:color w:val="000000" w:themeColor="text1"/>
          <w:sz w:val="28"/>
          <w:szCs w:val="28"/>
          <w14:textFill>
            <w14:solidFill>
              <w14:schemeClr w14:val="tx1"/>
            </w14:solidFill>
          </w14:textFill>
        </w:rPr>
      </w:pPr>
      <w:r>
        <w:rPr>
          <w:rFonts w:hint="eastAsia" w:ascii="方正仿宋_GBK" w:eastAsia="方正仿宋_GBK"/>
          <w:b/>
          <w:bCs w:val="0"/>
          <w:color w:val="000000" w:themeColor="text1"/>
          <w:sz w:val="24"/>
          <w14:textFill>
            <w14:solidFill>
              <w14:schemeClr w14:val="tx1"/>
            </w14:solidFill>
          </w14:textFill>
        </w:rPr>
        <w:t>三、</w:t>
      </w:r>
      <w:bookmarkEnd w:id="56"/>
      <w:bookmarkEnd w:id="57"/>
      <w:bookmarkEnd w:id="58"/>
      <w:bookmarkEnd w:id="59"/>
      <w:bookmarkEnd w:id="60"/>
      <w:bookmarkEnd w:id="61"/>
      <w:bookmarkEnd w:id="62"/>
      <w:bookmarkStart w:id="63" w:name="_Toc102227320"/>
      <w:bookmarkStart w:id="64" w:name="_Toc342913394"/>
      <w:bookmarkStart w:id="65" w:name="_Toc529377004"/>
      <w:bookmarkStart w:id="66" w:name="_Toc20595"/>
      <w:r>
        <w:rPr>
          <w:rFonts w:hint="eastAsia" w:ascii="方正仿宋_GBK" w:eastAsia="方正仿宋_GBK"/>
          <w:b/>
          <w:bCs w:val="0"/>
          <w:color w:val="000000" w:themeColor="text1"/>
          <w:sz w:val="28"/>
          <w:szCs w:val="28"/>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pStyle w:val="5"/>
        <w:spacing w:before="0" w:after="0" w:line="560" w:lineRule="exact"/>
        <w:ind w:firstLine="562" w:firstLineChars="200"/>
        <w:rPr>
          <w:rFonts w:ascii="方正仿宋_GBK" w:eastAsia="方正仿宋_GBK"/>
          <w:b/>
          <w:bCs w:val="0"/>
          <w:color w:val="000000" w:themeColor="text1"/>
          <w:sz w:val="28"/>
          <w:szCs w:val="28"/>
          <w14:textFill>
            <w14:solidFill>
              <w14:schemeClr w14:val="tx1"/>
            </w14:solidFill>
          </w14:textFill>
        </w:rPr>
      </w:pPr>
      <w:bookmarkStart w:id="67" w:name="_Toc29543170"/>
      <w:r>
        <w:rPr>
          <w:rFonts w:hint="eastAsia" w:ascii="方正仿宋_GBK" w:eastAsia="方正仿宋_GBK"/>
          <w:b/>
          <w:bCs w:val="0"/>
          <w:color w:val="000000" w:themeColor="text1"/>
          <w:sz w:val="28"/>
          <w:szCs w:val="28"/>
          <w14:textFill>
            <w14:solidFill>
              <w14:schemeClr w14:val="tx1"/>
            </w14:solidFill>
          </w14:textFill>
        </w:rPr>
        <w:t>四、成交</w:t>
      </w:r>
      <w:bookmarkEnd w:id="63"/>
      <w:r>
        <w:rPr>
          <w:rFonts w:hint="eastAsia" w:ascii="方正仿宋_GBK" w:eastAsia="方正仿宋_GBK"/>
          <w:b/>
          <w:bCs w:val="0"/>
          <w:color w:val="000000" w:themeColor="text1"/>
          <w:sz w:val="28"/>
          <w:szCs w:val="28"/>
          <w14:textFill>
            <w14:solidFill>
              <w14:schemeClr w14:val="tx1"/>
            </w14:solidFill>
          </w14:textFill>
        </w:rPr>
        <w:t>原则</w:t>
      </w:r>
      <w:bookmarkEnd w:id="64"/>
      <w:bookmarkEnd w:id="67"/>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65"/>
      <w:bookmarkEnd w:id="66"/>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68" w:name="_Toc6904"/>
      <w:bookmarkStart w:id="69" w:name="_Toc529377005"/>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五、废标条款</w:t>
      </w:r>
      <w:bookmarkEnd w:id="68"/>
      <w:bookmarkEnd w:id="69"/>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70" w:name="_Toc7358347"/>
      <w:bookmarkStart w:id="71" w:name="_Toc470533001"/>
      <w:bookmarkStart w:id="72" w:name="_Toc441065678"/>
      <w:bookmarkStart w:id="73" w:name="_Toc15419"/>
      <w:bookmarkStart w:id="74" w:name="_Toc11641055"/>
      <w:bookmarkStart w:id="75" w:name="_Toc12789059"/>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70"/>
      <w:bookmarkEnd w:id="71"/>
      <w:bookmarkEnd w:id="72"/>
      <w:bookmarkEnd w:id="73"/>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76" w:name="_Toc7358348"/>
      <w:bookmarkStart w:id="77" w:name="_Toc470533002"/>
      <w:bookmarkStart w:id="78" w:name="_Toc441065679"/>
      <w:bookmarkStart w:id="79" w:name="_Toc26170"/>
      <w:r>
        <w:rPr>
          <w:rFonts w:hint="eastAsia" w:ascii="方正仿宋_GBK" w:eastAsia="方正仿宋_GBK"/>
          <w:color w:val="000000" w:themeColor="text1"/>
          <w:sz w:val="24"/>
          <w:szCs w:val="24"/>
          <w14:textFill>
            <w14:solidFill>
              <w14:schemeClr w14:val="tx1"/>
            </w14:solidFill>
          </w14:textFill>
        </w:rPr>
        <w:t>一、投标人</w:t>
      </w:r>
      <w:bookmarkEnd w:id="76"/>
      <w:bookmarkEnd w:id="77"/>
      <w:bookmarkEnd w:id="78"/>
      <w:bookmarkEnd w:id="79"/>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74"/>
    <w:bookmarkEnd w:id="75"/>
    <w:p>
      <w:pPr>
        <w:pStyle w:val="4"/>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lang w:eastAsia="zh-CN"/>
        </w:rPr>
        <w:t>二、</w:t>
      </w:r>
      <w:r>
        <w:rPr>
          <w:rFonts w:hint="eastAsia" w:ascii="方正仿宋_GBK" w:hAnsi="宋体" w:eastAsia="方正仿宋_GBK"/>
          <w:sz w:val="24"/>
        </w:rPr>
        <w:t>谈判费用</w:t>
      </w:r>
    </w:p>
    <w:p>
      <w:pPr>
        <w:pStyle w:val="3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pPr>
        <w:snapToGrid w:val="0"/>
        <w:spacing w:line="560" w:lineRule="exact"/>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lang w:eastAsia="zh-CN"/>
          <w14:textFill>
            <w14:solidFill>
              <w14:schemeClr w14:val="tx1"/>
            </w14:solidFill>
          </w14:textFill>
        </w:rPr>
        <w:t>三</w:t>
      </w:r>
      <w:r>
        <w:rPr>
          <w:rFonts w:hint="eastAsia" w:ascii="方正仿宋_GBK" w:eastAsia="方正仿宋_GBK"/>
          <w:b/>
          <w:color w:val="000000" w:themeColor="text1"/>
          <w:sz w:val="24"/>
          <w14:textFill>
            <w14:solidFill>
              <w14:schemeClr w14:val="tx1"/>
            </w14:solidFill>
          </w14:textFill>
        </w:rPr>
        <w:t>、中标结果公布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采购小组将谈判结束</w:t>
      </w:r>
      <w:r>
        <w:rPr>
          <w:rFonts w:hint="eastAsia" w:ascii="方正仿宋_GBK" w:hAnsi="宋体" w:eastAsia="方正仿宋_GBK"/>
          <w:color w:val="000000" w:themeColor="text1"/>
          <w:sz w:val="24"/>
          <w:lang w:eastAsia="zh-CN"/>
          <w14:textFill>
            <w14:solidFill>
              <w14:schemeClr w14:val="tx1"/>
            </w14:solidFill>
          </w14:textFill>
        </w:rPr>
        <w:t>后</w:t>
      </w:r>
      <w:r>
        <w:rPr>
          <w:rFonts w:hint="eastAsia" w:ascii="方正仿宋_GBK" w:hAnsi="宋体" w:eastAsia="方正仿宋_GBK"/>
          <w:color w:val="000000" w:themeColor="text1"/>
          <w:sz w:val="24"/>
          <w14:textFill>
            <w14:solidFill>
              <w14:schemeClr w14:val="tx1"/>
            </w14:solidFill>
          </w14:textFill>
        </w:rPr>
        <w:t>两个工作日内在重庆市江北区中医院官网（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四</w:t>
      </w:r>
      <w:r>
        <w:rPr>
          <w:rFonts w:hint="eastAsia" w:ascii="方正仿宋_GBK" w:hAnsi="宋体" w:eastAsia="方正仿宋_GBK"/>
          <w:b/>
          <w:bCs/>
          <w:color w:val="000000" w:themeColor="text1"/>
          <w:sz w:val="24"/>
          <w14:textFill>
            <w14:solidFill>
              <w14:schemeClr w14:val="tx1"/>
            </w14:solidFill>
          </w14:textFill>
        </w:rPr>
        <w:t>、签订合同</w:t>
      </w:r>
    </w:p>
    <w:p>
      <w:pPr>
        <w:pStyle w:val="3"/>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个工作日内，中标人按采购人要求与采购人签订采购合同。</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五</w:t>
      </w:r>
      <w:r>
        <w:rPr>
          <w:rFonts w:hint="eastAsia" w:ascii="方正仿宋_GBK" w:hAnsi="宋体" w:eastAsia="方正仿宋_GBK"/>
          <w:b/>
          <w:bCs/>
          <w:color w:val="000000" w:themeColor="text1"/>
          <w:sz w:val="24"/>
          <w14:textFill>
            <w14:solidFill>
              <w14:schemeClr w14:val="tx1"/>
            </w14:solidFill>
          </w14:textFill>
        </w:rPr>
        <w:t>、联系方式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rPr>
          <w:rFonts w:ascii="方正仿宋_GBK" w:hAnsi="宋体" w:eastAsia="方正仿宋_GBK"/>
          <w:color w:val="000000" w:themeColor="text1"/>
          <w:sz w:val="32"/>
          <w:szCs w:val="32"/>
          <w14:textFill>
            <w14:solidFill>
              <w14:schemeClr w14:val="tx1"/>
            </w14:solidFill>
          </w14:textFill>
        </w:rPr>
      </w:pPr>
    </w:p>
    <w:p>
      <w:pPr>
        <w:pStyle w:val="4"/>
        <w:spacing w:before="0" w:after="0" w:line="360" w:lineRule="auto"/>
        <w:jc w:val="center"/>
        <w:rPr>
          <w:rFonts w:hint="eastAsia" w:ascii="方正小标宋_GBK" w:eastAsia="方正小标宋_GBK"/>
          <w:b w:val="0"/>
          <w:sz w:val="36"/>
          <w:szCs w:val="30"/>
        </w:rPr>
      </w:pPr>
      <w:bookmarkStart w:id="80" w:name="_Toc6968"/>
      <w:bookmarkStart w:id="81" w:name="_Toc106034658"/>
      <w:bookmarkStart w:id="82" w:name="_Toc12789072"/>
      <w:bookmarkStart w:id="83" w:name="_Toc65660378"/>
      <w:bookmarkStart w:id="84" w:name="_Toc9538"/>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80"/>
      <w:bookmarkEnd w:id="81"/>
      <w:bookmarkEnd w:id="82"/>
      <w:bookmarkEnd w:id="83"/>
      <w:bookmarkEnd w:id="84"/>
    </w:p>
    <w:tbl>
      <w:tblPr>
        <w:tblStyle w:val="18"/>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51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514"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val="en-US"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ind w:firstLine="1050" w:firstLineChars="500"/>
              <w:jc w:val="both"/>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2</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3</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4</w:t>
            </w:r>
          </w:p>
        </w:tc>
        <w:tc>
          <w:tcPr>
            <w:tcW w:w="4514"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5</w:t>
            </w:r>
          </w:p>
        </w:tc>
        <w:tc>
          <w:tcPr>
            <w:tcW w:w="4514"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6</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Align w:val="center"/>
          </w:tcPr>
          <w:p>
            <w:pPr>
              <w:ind w:firstLine="1050" w:firstLineChars="500"/>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7</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1.具有独立承担民事责任的能力；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2.具有良好的商业信誉和健全的财务会计制度；</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3.具有履行合同所必需的设备和专业技术能力；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4.有依法缴纳税收和社会保障资金的良好记录；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5.参加政府采购活动前三年内，在经营活动中没有重大违法记录;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8</w:t>
            </w:r>
          </w:p>
        </w:tc>
        <w:tc>
          <w:tcPr>
            <w:tcW w:w="4514"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hint="eastAsia" w:ascii="??_GB2312"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val="en-US"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9</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ind w:firstLine="1050" w:firstLineChars="500"/>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default" w:ascii="??_GB2312" w:eastAsia="宋体"/>
                <w:color w:val="000000" w:themeColor="text1"/>
                <w:szCs w:val="21"/>
                <w:lang w:val="en-US"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10</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w:t>
      </w:r>
      <w:r>
        <w:rPr>
          <w:rFonts w:hint="eastAsia" w:ascii="方正仿宋_GBK" w:hAnsi="宋体" w:eastAsia="方正仿宋_GBK"/>
          <w:sz w:val="24"/>
          <w:szCs w:val="24"/>
          <w:u w:val="single"/>
        </w:rPr>
        <w:t>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80" w:lineRule="exact"/>
        <w:jc w:val="center"/>
        <w:rPr>
          <w:rFonts w:hint="eastAsia" w:ascii="方正小标宋简体" w:eastAsia="方正小标宋简体"/>
          <w:sz w:val="44"/>
          <w:szCs w:val="4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r>
        <w:rPr>
          <w:rFonts w:hint="eastAsia" w:ascii="方正仿宋_GBK" w:hAnsi="宋体" w:eastAsia="方正仿宋_GBK"/>
          <w:sz w:val="24"/>
          <w:szCs w:val="24"/>
          <w:lang w:eastAsia="zh-CN"/>
        </w:rPr>
        <w:t>（参照项目一览表）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小标宋简体" w:eastAsia="方正小标宋简体"/>
          <w:sz w:val="44"/>
          <w:szCs w:val="44"/>
        </w:rPr>
      </w:pPr>
      <w:r>
        <w:rPr>
          <w:rFonts w:hint="eastAsia" w:ascii="方正仿宋_GBK" w:hAnsi="宋体" w:eastAsia="方正仿宋_GBK"/>
          <w:sz w:val="24"/>
          <w:szCs w:val="24"/>
        </w:rPr>
        <w:t>谈判项目名称：</w:t>
      </w:r>
    </w:p>
    <w:p>
      <w:pPr>
        <w:spacing w:line="480" w:lineRule="exact"/>
        <w:jc w:val="center"/>
        <w:rPr>
          <w:rFonts w:ascii="方正小标宋简体" w:eastAsia="方正小标宋简体"/>
          <w:sz w:val="44"/>
          <w:szCs w:val="44"/>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hint="eastAsia" w:ascii="方正仿宋_GBK" w:hAnsi="宋体" w:eastAsia="方正仿宋_GBK"/>
          <w:b/>
          <w:bCs/>
          <w:color w:val="000000" w:themeColor="text1"/>
          <w:sz w:val="28"/>
          <w:szCs w:val="28"/>
          <w:lang w:eastAsia="zh-CN"/>
          <w14:textFill>
            <w14:solidFill>
              <w14:schemeClr w14:val="tx1"/>
            </w14:solidFill>
          </w14:textFill>
        </w:rPr>
      </w:pPr>
      <w:r>
        <w:rPr>
          <w:rFonts w:hint="eastAsia" w:ascii="方正仿宋_GBK" w:hAnsi="宋体" w:eastAsia="方正仿宋_GBK"/>
          <w:b/>
          <w:bCs/>
          <w:color w:val="000000" w:themeColor="text1"/>
          <w:sz w:val="28"/>
          <w:szCs w:val="28"/>
          <w:lang w:eastAsia="zh-CN"/>
          <w14:textFill>
            <w14:solidFill>
              <w14:schemeClr w14:val="tx1"/>
            </w14:solidFill>
          </w14:textFill>
        </w:rPr>
        <w:t>营业执照</w:t>
      </w: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w:t>
      </w:r>
      <w:r>
        <w:rPr>
          <w:rFonts w:hint="eastAsia" w:ascii="方正仿宋_GBK" w:hAnsi="仿宋" w:eastAsia="方正仿宋_GBK"/>
          <w:sz w:val="24"/>
        </w:rPr>
        <w:t>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both"/>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1.本表即为对本项目“第二篇  谈判项目技术需求”中所列技术要求进行比较和响应；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pacing w:line="400" w:lineRule="exact"/>
        <w:jc w:val="left"/>
        <w:rPr>
          <w:rFonts w:hint="eastAsia" w:ascii="方正仿宋_GBK" w:hAnsi="宋体" w:eastAsia="方正仿宋_GBK"/>
          <w:sz w:val="24"/>
          <w:szCs w:val="24"/>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spacing w:line="400" w:lineRule="exact"/>
        <w:jc w:val="center"/>
        <w:rPr>
          <w:rFonts w:hint="eastAsia" w:ascii="方正仿宋_GBK" w:hAnsi="宋体" w:eastAsia="方正仿宋_GBK"/>
          <w:sz w:val="24"/>
          <w:szCs w:val="24"/>
        </w:rPr>
      </w:pPr>
      <w:r>
        <w:rPr>
          <w:rFonts w:hint="eastAsia" w:ascii="方正仿宋_GBK" w:hAnsi="宋体" w:eastAsia="方正仿宋_GBK"/>
          <w:sz w:val="30"/>
          <w:szCs w:val="30"/>
        </w:rPr>
        <w:t>服务响应偏离表</w:t>
      </w:r>
    </w:p>
    <w:p>
      <w:pPr>
        <w:pStyle w:val="2"/>
        <w:rPr>
          <w:rFonts w:hint="eastAsia"/>
        </w:rPr>
      </w:pPr>
      <w:r>
        <w:rPr>
          <w:rFonts w:hint="eastAsia" w:ascii="方正仿宋_GBK" w:hAnsi="宋体" w:eastAsia="方正仿宋_GBK"/>
          <w:sz w:val="24"/>
          <w:szCs w:val="24"/>
        </w:rPr>
        <w:t>（一）</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谈判项目服务需求”中所列条款进行比较和响应；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jc w:val="left"/>
        <w:rPr>
          <w:rFonts w:ascii="方正仿宋_GBK" w:hAnsi="宋体" w:eastAsia="方正仿宋_GBK"/>
        </w:rPr>
      </w:pPr>
      <w:r>
        <w:rPr>
          <w:rFonts w:ascii="方正仿宋_GBK" w:hAnsi="宋体" w:eastAsia="方正仿宋_GBK"/>
        </w:rPr>
        <w:br w:type="page"/>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ind w:firstLine="3255" w:firstLineChars="1550"/>
        <w:jc w:val="left"/>
        <w:rPr>
          <w:rFonts w:hint="eastAsia" w:ascii="方正小标宋简体" w:hAnsi="宋体" w:eastAsia="方正小标宋简体"/>
          <w:color w:val="000000" w:themeColor="text1"/>
          <w:sz w:val="44"/>
          <w:szCs w:val="44"/>
          <w14:textFill>
            <w14:solidFill>
              <w14:schemeClr w14:val="tx1"/>
            </w14:solidFill>
          </w14:textFill>
        </w:rPr>
      </w:pPr>
      <w:r>
        <w:rPr>
          <w:rFonts w:ascii="方正仿宋_GBK" w:hAnsi="宋体" w:eastAsia="方正仿宋_GBK"/>
        </w:rPr>
        <w:br w:type="page"/>
      </w: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7"/>
        <w:widowControl/>
        <w:spacing w:beforeAutospacing="0" w:afterAutospacing="0" w:line="540" w:lineRule="exact"/>
        <w:rPr>
          <w:rFonts w:ascii="宋体"/>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8</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重庆市江北区中医院竞争性谈判文件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D77D0"/>
    <w:multiLevelType w:val="singleLevel"/>
    <w:tmpl w:val="920D77D0"/>
    <w:lvl w:ilvl="0" w:tentative="0">
      <w:start w:val="1"/>
      <w:numFmt w:val="chineseCounting"/>
      <w:suff w:val="nothing"/>
      <w:lvlText w:val="（%1）"/>
      <w:lvlJc w:val="left"/>
      <w:rPr>
        <w:rFonts w:hint="eastAsia"/>
      </w:rPr>
    </w:lvl>
  </w:abstractNum>
  <w:abstractNum w:abstractNumId="1">
    <w:nsid w:val="C51599A8"/>
    <w:multiLevelType w:val="singleLevel"/>
    <w:tmpl w:val="C51599A8"/>
    <w:lvl w:ilvl="0" w:tentative="0">
      <w:start w:val="1"/>
      <w:numFmt w:val="bullet"/>
      <w:lvlText w:val=""/>
      <w:lvlJc w:val="left"/>
      <w:pPr>
        <w:ind w:left="420" w:firstLine="147"/>
      </w:pPr>
      <w:rPr>
        <w:rFonts w:hint="default" w:ascii="Wingdings" w:hAnsi="Wingdings"/>
      </w:rPr>
    </w:lvl>
  </w:abstractNum>
  <w:abstractNum w:abstractNumId="2">
    <w:nsid w:val="C8E977EC"/>
    <w:multiLevelType w:val="singleLevel"/>
    <w:tmpl w:val="C8E977EC"/>
    <w:lvl w:ilvl="0" w:tentative="0">
      <w:start w:val="2"/>
      <w:numFmt w:val="chineseCounting"/>
      <w:suff w:val="nothing"/>
      <w:lvlText w:val="%1、"/>
      <w:lvlJc w:val="left"/>
      <w:rPr>
        <w:rFonts w:hint="eastAsia"/>
        <w:color w:val="auto"/>
      </w:rPr>
    </w:lvl>
  </w:abstractNum>
  <w:abstractNum w:abstractNumId="3">
    <w:nsid w:val="7FFE7623"/>
    <w:multiLevelType w:val="singleLevel"/>
    <w:tmpl w:val="7FFE7623"/>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2Q3NDA1YWM5ZDYwYjIwZWZhZWEwZGM3NmU4ZmU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4C16"/>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407DFE"/>
    <w:rsid w:val="01A05E1A"/>
    <w:rsid w:val="03AF6BF1"/>
    <w:rsid w:val="05883890"/>
    <w:rsid w:val="08FE22AB"/>
    <w:rsid w:val="09694DA0"/>
    <w:rsid w:val="0AA7590B"/>
    <w:rsid w:val="0AC36D84"/>
    <w:rsid w:val="0BB93035"/>
    <w:rsid w:val="0CFD5067"/>
    <w:rsid w:val="0DEA5664"/>
    <w:rsid w:val="0DEB2968"/>
    <w:rsid w:val="0E10263A"/>
    <w:rsid w:val="118247F4"/>
    <w:rsid w:val="138C0FCE"/>
    <w:rsid w:val="14511425"/>
    <w:rsid w:val="15482858"/>
    <w:rsid w:val="17DF3AFA"/>
    <w:rsid w:val="190C0D42"/>
    <w:rsid w:val="19B52034"/>
    <w:rsid w:val="1D84176F"/>
    <w:rsid w:val="1DCB5D55"/>
    <w:rsid w:val="1DEE2237"/>
    <w:rsid w:val="1F72495B"/>
    <w:rsid w:val="21B8088F"/>
    <w:rsid w:val="22757967"/>
    <w:rsid w:val="22BF1FAF"/>
    <w:rsid w:val="232E2BB8"/>
    <w:rsid w:val="255F06ED"/>
    <w:rsid w:val="265C434B"/>
    <w:rsid w:val="276A7814"/>
    <w:rsid w:val="283178B3"/>
    <w:rsid w:val="28B22266"/>
    <w:rsid w:val="28D33250"/>
    <w:rsid w:val="2AF530C7"/>
    <w:rsid w:val="2FBD36B9"/>
    <w:rsid w:val="31FE3364"/>
    <w:rsid w:val="32592EEF"/>
    <w:rsid w:val="332C5D6F"/>
    <w:rsid w:val="384F493A"/>
    <w:rsid w:val="389D1068"/>
    <w:rsid w:val="39F11534"/>
    <w:rsid w:val="3CC31EB2"/>
    <w:rsid w:val="3E330C0E"/>
    <w:rsid w:val="40417D1F"/>
    <w:rsid w:val="42A53F6B"/>
    <w:rsid w:val="42EE25D9"/>
    <w:rsid w:val="437B4B83"/>
    <w:rsid w:val="46AE2B45"/>
    <w:rsid w:val="47A93EAE"/>
    <w:rsid w:val="480F1237"/>
    <w:rsid w:val="485E23AA"/>
    <w:rsid w:val="498224EC"/>
    <w:rsid w:val="4AE03D6F"/>
    <w:rsid w:val="4D1871CB"/>
    <w:rsid w:val="51914E44"/>
    <w:rsid w:val="51FD5B71"/>
    <w:rsid w:val="55E8108B"/>
    <w:rsid w:val="562415BA"/>
    <w:rsid w:val="56390D4C"/>
    <w:rsid w:val="56BB4DC7"/>
    <w:rsid w:val="57313890"/>
    <w:rsid w:val="57BE5105"/>
    <w:rsid w:val="58A92837"/>
    <w:rsid w:val="5D4C39E9"/>
    <w:rsid w:val="5E664204"/>
    <w:rsid w:val="5E8F5FDF"/>
    <w:rsid w:val="5EE45F8E"/>
    <w:rsid w:val="5EF810A5"/>
    <w:rsid w:val="5F14157A"/>
    <w:rsid w:val="5F247CA9"/>
    <w:rsid w:val="64DB0676"/>
    <w:rsid w:val="64EE7FD0"/>
    <w:rsid w:val="678E38B3"/>
    <w:rsid w:val="67B6713B"/>
    <w:rsid w:val="67EF24E0"/>
    <w:rsid w:val="69200B40"/>
    <w:rsid w:val="69365D27"/>
    <w:rsid w:val="6BAA3C9A"/>
    <w:rsid w:val="70875457"/>
    <w:rsid w:val="733E232D"/>
    <w:rsid w:val="73C82573"/>
    <w:rsid w:val="74087BBC"/>
    <w:rsid w:val="75A72CA0"/>
    <w:rsid w:val="77112CC8"/>
    <w:rsid w:val="776E47C4"/>
    <w:rsid w:val="7AE06D3D"/>
    <w:rsid w:val="7DA41F58"/>
    <w:rsid w:val="7F69348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6"/>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next w:val="1"/>
    <w:link w:val="27"/>
    <w:qFormat/>
    <w:uiPriority w:val="0"/>
    <w:rPr>
      <w:sz w:val="32"/>
    </w:rPr>
  </w:style>
  <w:style w:type="paragraph" w:styleId="6">
    <w:name w:val="Normal Indent"/>
    <w:basedOn w:val="1"/>
    <w:qFormat/>
    <w:locked/>
    <w:uiPriority w:val="99"/>
    <w:pPr>
      <w:adjustRightInd w:val="0"/>
      <w:snapToGrid w:val="0"/>
      <w:spacing w:line="360" w:lineRule="auto"/>
      <w:ind w:firstLine="420"/>
    </w:pPr>
    <w:rPr>
      <w:sz w:val="24"/>
      <w:szCs w:val="20"/>
    </w:rPr>
  </w:style>
  <w:style w:type="paragraph" w:styleId="7">
    <w:name w:val="annotation text"/>
    <w:basedOn w:val="1"/>
    <w:semiHidden/>
    <w:unhideWhenUsed/>
    <w:qFormat/>
    <w:locked/>
    <w:uiPriority w:val="99"/>
    <w:pPr>
      <w:jc w:val="left"/>
    </w:pPr>
  </w:style>
  <w:style w:type="paragraph" w:styleId="8">
    <w:name w:val="Body Text Indent"/>
    <w:basedOn w:val="1"/>
    <w:link w:val="28"/>
    <w:qFormat/>
    <w:uiPriority w:val="99"/>
    <w:pPr>
      <w:spacing w:after="120"/>
      <w:ind w:left="420" w:leftChars="200"/>
    </w:pPr>
  </w:style>
  <w:style w:type="paragraph" w:styleId="9">
    <w:name w:val="toc 3"/>
    <w:basedOn w:val="1"/>
    <w:next w:val="1"/>
    <w:qFormat/>
    <w:uiPriority w:val="99"/>
    <w:pPr>
      <w:ind w:left="400" w:leftChars="400"/>
    </w:pPr>
  </w:style>
  <w:style w:type="paragraph" w:styleId="10">
    <w:name w:val="Plain Text"/>
    <w:basedOn w:val="1"/>
    <w:qFormat/>
    <w:locked/>
    <w:uiPriority w:val="0"/>
    <w:rPr>
      <w:rFonts w:ascii="宋体" w:hAnsi="Courier New"/>
      <w:sz w:val="21"/>
    </w:rPr>
  </w:style>
  <w:style w:type="paragraph" w:styleId="11">
    <w:name w:val="Date"/>
    <w:basedOn w:val="1"/>
    <w:next w:val="1"/>
    <w:link w:val="35"/>
    <w:qFormat/>
    <w:locked/>
    <w:uiPriority w:val="0"/>
    <w:rPr>
      <w:sz w:val="28"/>
      <w:szCs w:val="20"/>
    </w:rPr>
  </w:style>
  <w:style w:type="paragraph" w:styleId="12">
    <w:name w:val="Body Text Indent 2"/>
    <w:basedOn w:val="1"/>
    <w:link w:val="29"/>
    <w:qFormat/>
    <w:uiPriority w:val="99"/>
    <w:pPr>
      <w:spacing w:line="480" w:lineRule="auto"/>
      <w:ind w:firstLine="720" w:firstLineChars="200"/>
    </w:pPr>
    <w:rPr>
      <w:rFonts w:ascii="??_GB2312" w:eastAsia="Times New Roman"/>
      <w:spacing w:val="20"/>
      <w:sz w:val="32"/>
    </w:rPr>
  </w:style>
  <w:style w:type="paragraph" w:styleId="13">
    <w:name w:val="Balloon Text"/>
    <w:basedOn w:val="1"/>
    <w:link w:val="30"/>
    <w:semiHidden/>
    <w:qFormat/>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99"/>
    <w:pPr>
      <w:ind w:left="200" w:leftChars="200"/>
    </w:pPr>
  </w:style>
  <w:style w:type="paragraph" w:styleId="17">
    <w:name w:val="Normal (Web)"/>
    <w:basedOn w:val="1"/>
    <w:qFormat/>
    <w:uiPriority w:val="99"/>
    <w:pPr>
      <w:spacing w:before="100" w:beforeAutospacing="1" w:after="100" w:afterAutospacing="1"/>
      <w:jc w:val="left"/>
    </w:pPr>
    <w:rPr>
      <w:kern w:val="0"/>
      <w:sz w:val="24"/>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styleId="23">
    <w:name w:val="annotation reference"/>
    <w:qFormat/>
    <w:locked/>
    <w:uiPriority w:val="0"/>
    <w:rPr>
      <w:sz w:val="21"/>
      <w:szCs w:val="21"/>
    </w:rPr>
  </w:style>
  <w:style w:type="paragraph" w:customStyle="1" w:styleId="24">
    <w:name w:val="正文格式"/>
    <w:qFormat/>
    <w:uiPriority w:val="0"/>
    <w:pPr>
      <w:spacing w:line="360" w:lineRule="auto"/>
      <w:ind w:firstLine="200" w:firstLineChars="200"/>
    </w:pPr>
    <w:rPr>
      <w:rFonts w:ascii="Times New Roman" w:hAnsi="Times New Roman" w:eastAsia="仿宋" w:cs="Times New Roman"/>
      <w:kern w:val="2"/>
      <w:sz w:val="28"/>
      <w:lang w:val="en-US" w:eastAsia="zh-CN" w:bidi="ar-SA"/>
    </w:rPr>
  </w:style>
  <w:style w:type="character" w:customStyle="1" w:styleId="25">
    <w:name w:val="标题 2 Char"/>
    <w:basedOn w:val="20"/>
    <w:link w:val="4"/>
    <w:qFormat/>
    <w:locked/>
    <w:uiPriority w:val="0"/>
    <w:rPr>
      <w:rFonts w:ascii="Cambria" w:hAnsi="Cambria" w:eastAsia="宋体" w:cs="Times New Roman"/>
      <w:b/>
      <w:bCs/>
      <w:sz w:val="32"/>
      <w:szCs w:val="32"/>
    </w:rPr>
  </w:style>
  <w:style w:type="character" w:customStyle="1" w:styleId="26">
    <w:name w:val="标题 3 Char"/>
    <w:basedOn w:val="20"/>
    <w:link w:val="5"/>
    <w:qFormat/>
    <w:locked/>
    <w:uiPriority w:val="0"/>
    <w:rPr>
      <w:rFonts w:cs="Times New Roman"/>
      <w:b/>
      <w:bCs/>
      <w:sz w:val="32"/>
      <w:szCs w:val="32"/>
    </w:rPr>
  </w:style>
  <w:style w:type="character" w:customStyle="1" w:styleId="27">
    <w:name w:val="正文文本 Char"/>
    <w:basedOn w:val="20"/>
    <w:link w:val="3"/>
    <w:semiHidden/>
    <w:qFormat/>
    <w:locked/>
    <w:uiPriority w:val="99"/>
    <w:rPr>
      <w:rFonts w:cs="Times New Roman"/>
      <w:sz w:val="24"/>
      <w:szCs w:val="24"/>
    </w:rPr>
  </w:style>
  <w:style w:type="character" w:customStyle="1" w:styleId="28">
    <w:name w:val="正文文本缩进 Char"/>
    <w:basedOn w:val="20"/>
    <w:link w:val="8"/>
    <w:semiHidden/>
    <w:qFormat/>
    <w:locked/>
    <w:uiPriority w:val="99"/>
    <w:rPr>
      <w:rFonts w:cs="Times New Roman"/>
      <w:sz w:val="24"/>
      <w:szCs w:val="24"/>
    </w:rPr>
  </w:style>
  <w:style w:type="character" w:customStyle="1" w:styleId="29">
    <w:name w:val="正文文本缩进 2 Char"/>
    <w:basedOn w:val="20"/>
    <w:link w:val="12"/>
    <w:semiHidden/>
    <w:qFormat/>
    <w:locked/>
    <w:uiPriority w:val="99"/>
    <w:rPr>
      <w:rFonts w:cs="Times New Roman"/>
      <w:sz w:val="24"/>
      <w:szCs w:val="24"/>
    </w:rPr>
  </w:style>
  <w:style w:type="character" w:customStyle="1" w:styleId="30">
    <w:name w:val="批注框文本 Char"/>
    <w:basedOn w:val="20"/>
    <w:link w:val="13"/>
    <w:semiHidden/>
    <w:qFormat/>
    <w:locked/>
    <w:uiPriority w:val="99"/>
    <w:rPr>
      <w:rFonts w:cs="Times New Roman"/>
      <w:sz w:val="2"/>
    </w:rPr>
  </w:style>
  <w:style w:type="character" w:customStyle="1" w:styleId="31">
    <w:name w:val="页脚 Char"/>
    <w:basedOn w:val="20"/>
    <w:link w:val="14"/>
    <w:semiHidden/>
    <w:qFormat/>
    <w:locked/>
    <w:uiPriority w:val="99"/>
    <w:rPr>
      <w:rFonts w:cs="Times New Roman"/>
      <w:sz w:val="18"/>
      <w:szCs w:val="18"/>
    </w:rPr>
  </w:style>
  <w:style w:type="character" w:customStyle="1" w:styleId="32">
    <w:name w:val="页眉 Char"/>
    <w:basedOn w:val="20"/>
    <w:link w:val="15"/>
    <w:qFormat/>
    <w:locked/>
    <w:uiPriority w:val="0"/>
    <w:rPr>
      <w:rFonts w:cs="Times New Roman"/>
      <w:kern w:val="2"/>
      <w:sz w:val="18"/>
      <w:szCs w:val="18"/>
    </w:rPr>
  </w:style>
  <w:style w:type="paragraph" w:customStyle="1" w:styleId="33">
    <w:name w:val="图例"/>
    <w:basedOn w:val="1"/>
    <w:qFormat/>
    <w:uiPriority w:val="0"/>
    <w:pPr>
      <w:spacing w:before="120" w:after="120" w:line="360" w:lineRule="auto"/>
      <w:jc w:val="center"/>
    </w:pPr>
    <w:rPr>
      <w:rFonts w:eastAsia="仿宋_GB2312"/>
      <w:b/>
      <w:sz w:val="24"/>
      <w:szCs w:val="20"/>
    </w:rPr>
  </w:style>
  <w:style w:type="character" w:customStyle="1" w:styleId="34">
    <w:name w:val="日期 Char"/>
    <w:qFormat/>
    <w:uiPriority w:val="0"/>
    <w:rPr>
      <w:kern w:val="2"/>
      <w:sz w:val="28"/>
    </w:rPr>
  </w:style>
  <w:style w:type="character" w:customStyle="1" w:styleId="35">
    <w:name w:val="日期 Char1"/>
    <w:basedOn w:val="20"/>
    <w:link w:val="11"/>
    <w:semiHidden/>
    <w:qFormat/>
    <w:uiPriority w:val="99"/>
    <w:rPr>
      <w:kern w:val="2"/>
      <w:sz w:val="21"/>
      <w:szCs w:val="24"/>
    </w:rPr>
  </w:style>
  <w:style w:type="paragraph" w:customStyle="1" w:styleId="36">
    <w:name w:val="表内文字"/>
    <w:basedOn w:val="1"/>
    <w:link w:val="37"/>
    <w:qFormat/>
    <w:uiPriority w:val="0"/>
    <w:rPr>
      <w:rFonts w:ascii="仿宋_GB2312"/>
      <w:szCs w:val="21"/>
    </w:rPr>
  </w:style>
  <w:style w:type="character" w:customStyle="1" w:styleId="37">
    <w:name w:val="表内文字 Char"/>
    <w:basedOn w:val="20"/>
    <w:link w:val="36"/>
    <w:qFormat/>
    <w:uiPriority w:val="0"/>
    <w:rPr>
      <w:rFonts w:ascii="仿宋_GB2312"/>
      <w:kern w:val="2"/>
      <w:sz w:val="21"/>
      <w:szCs w:val="21"/>
    </w:rPr>
  </w:style>
  <w:style w:type="paragraph" w:customStyle="1" w:styleId="38">
    <w:name w:val="1"/>
    <w:basedOn w:val="1"/>
    <w:next w:val="10"/>
    <w:qFormat/>
    <w:uiPriority w:val="0"/>
    <w:rPr>
      <w:rFonts w:ascii="宋体" w:hAnsi="Courier New"/>
      <w:sz w:val="21"/>
    </w:rPr>
  </w:style>
  <w:style w:type="paragraph" w:styleId="39">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8508</Words>
  <Characters>8803</Characters>
  <Lines>61</Lines>
  <Paragraphs>17</Paragraphs>
  <TotalTime>2</TotalTime>
  <ScaleCrop>false</ScaleCrop>
  <LinksUpToDate>false</LinksUpToDate>
  <CharactersWithSpaces>9177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Administrator</cp:lastModifiedBy>
  <cp:lastPrinted>2020-11-30T08:49:00Z</cp:lastPrinted>
  <dcterms:modified xsi:type="dcterms:W3CDTF">2022-10-30T14:22:28Z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_DocHome">
    <vt:i4>1409532544</vt:i4>
  </property>
  <property fmtid="{D5CDD505-2E9C-101B-9397-08002B2CF9AE}" pid="4" name="ICV">
    <vt:lpwstr>9629A95FB2B64FCE9B6DE4EED1DF776A</vt:lpwstr>
  </property>
</Properties>
</file>